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7"/>
        <w:rPr>
          <w:rFonts w:hint="default" w:eastAsia="宋体"/>
          <w:b/>
          <w:bCs/>
          <w:lang w:val="en-US" w:eastAsia="zh-CN"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>3GPP TSG-RAN WG</w:t>
      </w:r>
      <w:r>
        <w:rPr>
          <w:rFonts w:hint="eastAsia" w:ascii="Arial" w:hAnsi="Arial" w:eastAsia="宋体" w:cs="Arial"/>
          <w:b/>
          <w:bCs/>
          <w:sz w:val="24"/>
          <w:szCs w:val="24"/>
          <w:lang w:val="en-US" w:eastAsia="zh-CN"/>
        </w:rPr>
        <w:t>3</w:t>
      </w:r>
      <w:r>
        <w:rPr>
          <w:rFonts w:ascii="Arial" w:hAnsi="Arial" w:cs="Arial"/>
          <w:b/>
          <w:bCs/>
          <w:sz w:val="24"/>
          <w:szCs w:val="24"/>
          <w:lang w:val="en-US"/>
        </w:rPr>
        <w:t xml:space="preserve"> #10</w:t>
      </w:r>
      <w:r>
        <w:rPr>
          <w:rFonts w:hint="eastAsia" w:ascii="Arial" w:hAnsi="Arial" w:eastAsia="宋体" w:cs="Arial"/>
          <w:b/>
          <w:bCs/>
          <w:sz w:val="24"/>
          <w:szCs w:val="24"/>
          <w:lang w:val="en-US" w:eastAsia="zh-CN"/>
        </w:rPr>
        <w:t>6</w:t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hint="eastAsia" w:ascii="Arial" w:hAnsi="Arial" w:eastAsia="宋体" w:cs="Arial"/>
          <w:b/>
          <w:bCs/>
          <w:sz w:val="24"/>
          <w:szCs w:val="24"/>
          <w:lang w:val="en-US" w:eastAsia="zh-CN"/>
        </w:rPr>
        <w:t xml:space="preserve">                                             </w:t>
      </w:r>
      <w:r>
        <w:rPr>
          <w:rFonts w:ascii="Arial" w:hAnsi="Arial" w:eastAsia="宋体" w:cs="Arial"/>
          <w:b/>
          <w:bCs/>
          <w:sz w:val="24"/>
          <w:szCs w:val="24"/>
          <w:lang w:val="en-US" w:eastAsia="zh-CN"/>
        </w:rPr>
        <w:t xml:space="preserve">                     </w:t>
      </w:r>
      <w:r>
        <w:rPr>
          <w:rFonts w:hint="eastAsia" w:ascii="Arial" w:hAnsi="Arial" w:cs="Arial"/>
          <w:b/>
          <w:bCs/>
          <w:iCs/>
          <w:sz w:val="24"/>
          <w:szCs w:val="24"/>
          <w:lang w:val="en-US"/>
        </w:rPr>
        <w:t>R3-196641</w:t>
      </w:r>
    </w:p>
    <w:p>
      <w:pPr>
        <w:pStyle w:val="81"/>
        <w:outlineLvl w:val="0"/>
        <w:rPr>
          <w:b/>
          <w:sz w:val="24"/>
        </w:rPr>
      </w:pPr>
      <w:r>
        <w:rPr>
          <w:rFonts w:hint="default" w:ascii="Arial" w:hAnsi="Arial" w:eastAsia="宋体" w:cs="Arial"/>
          <w:b/>
          <w:bCs/>
          <w:i w:val="0"/>
          <w:iCs/>
          <w:color w:val="000000"/>
          <w:sz w:val="24"/>
          <w:szCs w:val="24"/>
          <w:lang w:val="en-US" w:eastAsia="zh-CN"/>
        </w:rPr>
        <w:t>Reno, USA</w:t>
      </w:r>
      <w:r>
        <w:rPr>
          <w:rFonts w:hint="default" w:ascii="Arial" w:hAnsi="Arial" w:eastAsia="Batang" w:cs="Arial"/>
          <w:b/>
          <w:bCs/>
          <w:i w:val="0"/>
          <w:iCs/>
          <w:color w:val="000000"/>
          <w:sz w:val="24"/>
          <w:szCs w:val="24"/>
        </w:rPr>
        <w:t xml:space="preserve">, </w:t>
      </w:r>
      <w:r>
        <w:rPr>
          <w:rFonts w:hint="default" w:ascii="Arial" w:hAnsi="Arial" w:eastAsia="宋体" w:cs="Arial"/>
          <w:b/>
          <w:bCs/>
          <w:i w:val="0"/>
          <w:iCs/>
          <w:sz w:val="24"/>
          <w:szCs w:val="24"/>
          <w:lang w:val="en-US" w:eastAsia="zh-CN"/>
        </w:rPr>
        <w:t>18</w:t>
      </w:r>
      <w:r>
        <w:rPr>
          <w:rFonts w:hint="default" w:ascii="Arial" w:hAnsi="Arial" w:cs="Arial"/>
          <w:b/>
          <w:bCs/>
          <w:i w:val="0"/>
          <w:iCs/>
          <w:sz w:val="24"/>
          <w:szCs w:val="24"/>
          <w:vertAlign w:val="superscript"/>
        </w:rPr>
        <w:t>th</w:t>
      </w:r>
      <w:r>
        <w:rPr>
          <w:rFonts w:hint="default" w:ascii="Arial" w:hAnsi="Arial" w:eastAsia="MS Mincho" w:cs="Arial"/>
          <w:b/>
          <w:bCs/>
          <w:i w:val="0"/>
          <w:iCs/>
          <w:sz w:val="24"/>
          <w:szCs w:val="24"/>
          <w:lang w:eastAsia="ja-JP"/>
        </w:rPr>
        <w:t xml:space="preserve"> </w:t>
      </w:r>
      <w:r>
        <w:rPr>
          <w:rFonts w:hint="default" w:ascii="Arial" w:hAnsi="Arial" w:cs="Arial"/>
          <w:b/>
          <w:bCs/>
          <w:i w:val="0"/>
          <w:iCs/>
          <w:sz w:val="24"/>
          <w:szCs w:val="24"/>
        </w:rPr>
        <w:t>–</w:t>
      </w:r>
      <w:r>
        <w:rPr>
          <w:rFonts w:hint="default" w:ascii="Arial" w:hAnsi="Arial" w:cs="Arial"/>
          <w:b/>
          <w:bCs/>
          <w:i w:val="0"/>
          <w:iCs/>
          <w:sz w:val="24"/>
          <w:szCs w:val="24"/>
          <w:lang w:val="en-US" w:eastAsia="zh-CN"/>
        </w:rPr>
        <w:t>22</w:t>
      </w:r>
      <w:r>
        <w:rPr>
          <w:rFonts w:hint="eastAsia" w:eastAsia="宋体" w:cs="Arial"/>
          <w:b/>
          <w:bCs/>
          <w:i w:val="0"/>
          <w:iCs/>
          <w:sz w:val="24"/>
          <w:szCs w:val="24"/>
          <w:vertAlign w:val="superscript"/>
          <w:lang w:val="en-US" w:eastAsia="zh-CN"/>
        </w:rPr>
        <w:t>nd</w:t>
      </w:r>
      <w:r>
        <w:rPr>
          <w:rFonts w:hint="default" w:ascii="Arial" w:hAnsi="Arial" w:cs="Arial"/>
          <w:b/>
          <w:bCs/>
          <w:i w:val="0"/>
          <w:iCs/>
          <w:sz w:val="24"/>
          <w:szCs w:val="24"/>
        </w:rPr>
        <w:t xml:space="preserve"> </w:t>
      </w:r>
      <w:r>
        <w:rPr>
          <w:rFonts w:hint="default" w:ascii="Arial" w:hAnsi="Arial" w:eastAsia="宋体" w:cs="Arial"/>
          <w:b/>
          <w:bCs/>
          <w:i w:val="0"/>
          <w:iCs/>
          <w:sz w:val="24"/>
          <w:szCs w:val="24"/>
          <w:lang w:val="en-US" w:eastAsia="zh-CN"/>
        </w:rPr>
        <w:t>November</w:t>
      </w:r>
      <w:r>
        <w:rPr>
          <w:rFonts w:hint="default" w:ascii="Arial" w:hAnsi="Arial" w:cs="Arial"/>
          <w:b/>
          <w:bCs/>
          <w:i w:val="0"/>
          <w:iCs/>
          <w:sz w:val="24"/>
          <w:szCs w:val="24"/>
        </w:rPr>
        <w:t xml:space="preserve"> 201</w:t>
      </w:r>
      <w:r>
        <w:rPr>
          <w:rFonts w:hint="default" w:ascii="Arial" w:hAnsi="Arial" w:cs="Arial"/>
          <w:b/>
          <w:bCs/>
          <w:i w:val="0"/>
          <w:iCs/>
          <w:sz w:val="24"/>
          <w:szCs w:val="24"/>
          <w:lang w:val="en-US" w:eastAsia="zh-CN"/>
        </w:rPr>
        <w:t>9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</w:t>
            </w:r>
            <w:r>
              <w:rPr>
                <w:rFonts w:hint="default"/>
                <w:b/>
                <w:sz w:val="28"/>
                <w:lang w:val="en-US"/>
              </w:rPr>
              <w:t>8</w:t>
            </w:r>
            <w:r>
              <w:rPr>
                <w:b/>
                <w:sz w:val="28"/>
              </w:rPr>
              <w:t>.4</w:t>
            </w:r>
            <w:r>
              <w:rPr>
                <w:rFonts w:eastAsia="宋体"/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</w:rPr>
              <w:t>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lang w:val="en-US"/>
              </w:rPr>
            </w:pPr>
            <w:r>
              <w:rPr>
                <w:rFonts w:hint="eastAsia"/>
                <w:b/>
                <w:sz w:val="28"/>
                <w:szCs w:val="22"/>
                <w:lang w:val="en-US"/>
              </w:rPr>
              <w:t>0288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15.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5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4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4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4"/>
                <w:rFonts w:cs="Arial"/>
                <w:b/>
                <w:i/>
                <w:color w:val="FF0000"/>
              </w:rPr>
              <w:t>P</w:t>
            </w:r>
            <w:r>
              <w:rPr>
                <w:rStyle w:val="44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4"/>
                <w:rFonts w:cs="Arial"/>
                <w:i/>
              </w:rPr>
              <w:t>http://www.3gpp.org/Change-Requests</w:t>
            </w:r>
            <w:r>
              <w:rPr>
                <w:rStyle w:val="44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</w:rPr>
              <w:t>CR38.413 for support of AMF awareness of D-PUR configuration for connection to 5GC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ZTE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R3</w:t>
            </w:r>
            <w:r>
              <w:fldChar w:fldCharType="end"/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sz w:val="18"/>
                <w:szCs w:val="18"/>
              </w:rPr>
              <w:t>LTE_eMTC5 &amp; NB-IOTenh3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2019-</w:t>
            </w:r>
            <w:r>
              <w:rPr>
                <w:rFonts w:hint="default"/>
                <w:lang w:val="en-US"/>
              </w:rPr>
              <w:t>11</w:t>
            </w:r>
            <w:r>
              <w:t>-</w:t>
            </w:r>
            <w:r>
              <w:rPr>
                <w:rFonts w:hint="default" w:eastAsia="宋体"/>
                <w:lang w:val="en-US" w:eastAsia="zh-CN"/>
              </w:rPr>
              <w:t>08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DOCPROPERTY  Cat  \* MERGEFORMAT </w:instrText>
            </w:r>
            <w:r>
              <w:rPr>
                <w:b/>
              </w:rPr>
              <w:fldChar w:fldCharType="separate"/>
            </w:r>
            <w:r>
              <w:rPr>
                <w:b/>
              </w:rPr>
              <w:t>B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Rel-16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4"/>
                <w:sz w:val="18"/>
              </w:rPr>
              <w:t>TR 21.900</w:t>
            </w:r>
            <w:r>
              <w:rPr>
                <w:rStyle w:val="44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1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</w:rPr>
              <w:t xml:space="preserve">Although the D-PUR resource configuration and related transmission mainly impact Uu specification, but if </w:t>
            </w:r>
            <w:r>
              <w:rPr>
                <w:rFonts w:hint="eastAsia" w:eastAsia="宋体"/>
                <w:lang w:val="en-US" w:eastAsia="zh-CN"/>
              </w:rPr>
              <w:t>AMF</w:t>
            </w:r>
            <w:r>
              <w:rPr>
                <w:rFonts w:hint="eastAsia"/>
              </w:rPr>
              <w:t xml:space="preserve"> can aware the D-PUR time domain information, it can be employed to improve the DL transmission efficiency</w:t>
            </w:r>
            <w:r>
              <w:t xml:space="preserve"> </w:t>
            </w:r>
            <w:r>
              <w:rPr>
                <w:rFonts w:hint="eastAsia"/>
              </w:rPr>
              <w:t xml:space="preserve">(e.g. save some Paging procedure). </w:t>
            </w:r>
            <w:r>
              <w:t>The detailed content can be seen in its discussion paper R3-19</w:t>
            </w:r>
            <w:r>
              <w:rPr>
                <w:rFonts w:hint="default"/>
                <w:lang w:val="en-US"/>
              </w:rPr>
              <w:t>XXXX</w:t>
            </w:r>
            <w:r>
              <w:t>.</w:t>
            </w:r>
          </w:p>
          <w:p>
            <w:pPr>
              <w:pStyle w:val="81"/>
              <w:spacing w:after="0"/>
              <w:ind w:left="10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 xml:space="preserve">The eNB send the D-PUR occasion(e.g. </w:t>
            </w:r>
            <w:r>
              <w:rPr>
                <w:rFonts w:hint="eastAsia" w:eastAsia="宋体"/>
                <w:lang w:eastAsia="zh-CN"/>
              </w:rPr>
              <w:t>D-PUR start time, Duration and periodicity</w:t>
            </w:r>
            <w:r>
              <w:t xml:space="preserve">) to </w:t>
            </w:r>
            <w:r>
              <w:rPr>
                <w:rFonts w:hint="default"/>
                <w:lang w:val="en-US"/>
              </w:rPr>
              <w:t xml:space="preserve">AMF </w:t>
            </w:r>
            <w:r>
              <w:t xml:space="preserve">by the last </w:t>
            </w:r>
            <w:r>
              <w:rPr>
                <w:rFonts w:hint="default"/>
                <w:lang w:val="en-US"/>
              </w:rPr>
              <w:t xml:space="preserve">Ng </w:t>
            </w:r>
            <w:r>
              <w:t xml:space="preserve">message from eNB to </w:t>
            </w:r>
            <w:r>
              <w:rPr>
                <w:rFonts w:hint="default"/>
                <w:lang w:val="en-US"/>
              </w:rPr>
              <w:t>AMF</w:t>
            </w:r>
            <w:r>
              <w:t>(e.g. in UE CONTEXT SUSPEND REQUEST, UE CONTEXT RELEASE REQUEST, UE CONTEXT RELEASE COMPLETE message)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T</w:t>
            </w:r>
            <w:r>
              <w:rPr>
                <w:rFonts w:hint="eastAsia"/>
              </w:rPr>
              <w:t xml:space="preserve">he </w:t>
            </w:r>
            <w:r>
              <w:t xml:space="preserve">D-PUR occasion (e.g. </w:t>
            </w:r>
            <w:r>
              <w:rPr>
                <w:rFonts w:hint="eastAsia" w:eastAsia="宋体"/>
                <w:lang w:eastAsia="zh-CN"/>
              </w:rPr>
              <w:t>D-PUR start time, Duration and periodicity</w:t>
            </w:r>
            <w:r>
              <w:t xml:space="preserve">) is not sent to the </w:t>
            </w:r>
            <w:r>
              <w:rPr>
                <w:rFonts w:hint="default"/>
                <w:lang w:val="en-US"/>
              </w:rPr>
              <w:t>AMF</w:t>
            </w:r>
            <w: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sz w:val="20"/>
                <w:szCs w:val="20"/>
              </w:rPr>
              <w:t>8.3.2, 8.3.3, 8.3.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X</w:t>
            </w:r>
            <w:r>
              <w:rPr>
                <w:sz w:val="20"/>
                <w:szCs w:val="20"/>
              </w:rPr>
              <w:t>, 9.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2</w:t>
            </w:r>
            <w:r>
              <w:rPr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2</w:t>
            </w:r>
            <w:r>
              <w:rPr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4</w:t>
            </w:r>
            <w:r>
              <w:rPr>
                <w:sz w:val="20"/>
                <w:szCs w:val="20"/>
              </w:rPr>
              <w:t>, 9.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3</w:t>
            </w:r>
            <w:r>
              <w:rPr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3</w:t>
            </w:r>
            <w:r>
              <w:rPr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6</w:t>
            </w:r>
            <w:r>
              <w:rPr>
                <w:sz w:val="20"/>
                <w:szCs w:val="20"/>
              </w:rPr>
              <w:t>, 9.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2</w:t>
            </w:r>
            <w:r>
              <w:rPr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2.X1</w:t>
            </w:r>
            <w:r>
              <w:rPr>
                <w:sz w:val="20"/>
                <w:szCs w:val="20"/>
              </w:rPr>
              <w:t>, 9.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3</w:t>
            </w:r>
            <w:r>
              <w:rPr>
                <w:sz w:val="20"/>
                <w:szCs w:val="20"/>
              </w:rPr>
              <w:t>.1.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yyy</w:t>
            </w:r>
            <w:r>
              <w:rPr>
                <w:sz w:val="20"/>
                <w:szCs w:val="20"/>
              </w:rPr>
              <w:t xml:space="preserve"> (NEW)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D9D9D9"/>
        <w:jc w:val="center"/>
        <w:rPr>
          <w:i/>
        </w:rPr>
      </w:pPr>
      <w:r>
        <w:rPr>
          <w:i/>
        </w:rPr>
        <w:t>Beginning of Text Proposal for TS 38.4</w:t>
      </w:r>
      <w:r>
        <w:rPr>
          <w:i/>
          <w:lang w:val="en-US"/>
        </w:rPr>
        <w:t>6</w:t>
      </w:r>
      <w:r>
        <w:rPr>
          <w:i/>
        </w:rPr>
        <w:t>3</w:t>
      </w:r>
      <w:r>
        <w:rPr>
          <w:bCs/>
        </w:rPr>
        <w:t xml:space="preserve"> </w:t>
      </w:r>
    </w:p>
    <w:p>
      <w:pPr>
        <w:rPr>
          <w:rFonts w:hint="eastAsia"/>
          <w:bCs/>
          <w:i/>
          <w:color w:val="CC00CC"/>
        </w:rPr>
      </w:pPr>
      <w:bookmarkStart w:id="2" w:name="_Toc14788022"/>
      <w:bookmarkStart w:id="3" w:name="_Toc14165868"/>
      <w:bookmarkStart w:id="4" w:name="_Toc14165860"/>
      <w:r>
        <w:rPr>
          <w:rFonts w:hint="eastAsia"/>
          <w:bCs/>
          <w:i/>
          <w:color w:val="CC00CC"/>
        </w:rPr>
        <w:t>------Start of the First Change------</w:t>
      </w:r>
    </w:p>
    <w:p>
      <w:pPr>
        <w:pStyle w:val="4"/>
      </w:pPr>
      <w:bookmarkStart w:id="5" w:name="_Toc14165543"/>
      <w:r>
        <w:t>8.3.2</w:t>
      </w:r>
      <w:r>
        <w:tab/>
      </w:r>
      <w:r>
        <w:t>UE Context Release Request (NG-RAN node initiated)</w:t>
      </w:r>
      <w:bookmarkEnd w:id="5"/>
    </w:p>
    <w:p>
      <w:pPr>
        <w:pStyle w:val="5"/>
      </w:pPr>
      <w:bookmarkStart w:id="6" w:name="_Toc14165544"/>
      <w:r>
        <w:t>8.3.2.1</w:t>
      </w:r>
      <w:r>
        <w:tab/>
      </w:r>
      <w:r>
        <w:t>General</w:t>
      </w:r>
      <w:bookmarkEnd w:id="6"/>
    </w:p>
    <w:p>
      <w:r>
        <w:t>The purpose of the UE Context Release Request procedure is to enable the NG-RAN node to request the AMF to release the UE-associated logical NG-connection due to NG-RAN node generated reasons. The procedure uses UE-associated signalling.</w:t>
      </w:r>
    </w:p>
    <w:p>
      <w:pPr>
        <w:pStyle w:val="5"/>
      </w:pPr>
      <w:bookmarkStart w:id="7" w:name="_Toc14165545"/>
      <w:r>
        <w:t>8.3.2.2</w:t>
      </w:r>
      <w:r>
        <w:tab/>
      </w:r>
      <w:r>
        <w:t>Successful Operation</w:t>
      </w:r>
      <w:bookmarkEnd w:id="7"/>
    </w:p>
    <w:p>
      <w:pPr>
        <w:pStyle w:val="55"/>
      </w:pPr>
      <w:r>
        <w:object>
          <v:shape id="_x0000_i1025" o:spt="75" type="#_x0000_t75" style="height:121pt;width:344.65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Visio.Drawing.11" ShapeID="_x0000_i1025" DrawAspect="Content" ObjectID="_1468075725" r:id="rId6">
            <o:LockedField>false</o:LockedField>
          </o:OLEObject>
        </w:object>
      </w:r>
    </w:p>
    <w:p>
      <w:pPr>
        <w:pStyle w:val="54"/>
      </w:pPr>
      <w:r>
        <w:t>Figure 8.3.2.2-1: UE context release request</w:t>
      </w:r>
    </w:p>
    <w:p>
      <w:r>
        <w:t xml:space="preserve">The NG-RAN node controlling a UE-associated logical NG-connection initiates the procedure by sending a UE CONTEXT RELEASE REQUEST message towards the affected AMF. </w:t>
      </w:r>
    </w:p>
    <w:p>
      <w:r>
        <w:t>The UE CONTEXT RELEASE REQUEST message shall indicate the appropriate cause value, e.g., "TXn</w:t>
      </w:r>
      <w:r>
        <w:rPr>
          <w:vertAlign w:val="subscript"/>
        </w:rPr>
        <w:t xml:space="preserve">RELOCOverall </w:t>
      </w:r>
      <w:r>
        <w:t>Expiry", "Redirection", for the requested UE-associated logical NG-connection release.</w:t>
      </w:r>
    </w:p>
    <w:p>
      <w:ins w:id="0" w:author="ZTE" w:date="2019-09-20T10:01:00Z">
        <w:r>
          <w:rPr>
            <w:lang w:eastAsia="en-GB"/>
          </w:rPr>
          <w:t xml:space="preserve">If the </w:t>
        </w:r>
      </w:ins>
      <w:ins w:id="1" w:author="ZTE" w:date="2019-09-20T10:01:00Z">
        <w:r>
          <w:rPr>
            <w:rFonts w:hint="eastAsia"/>
            <w:i/>
            <w:lang w:eastAsia="en-GB"/>
          </w:rPr>
          <w:t>D-PUR Time Domain Configuration</w:t>
        </w:r>
      </w:ins>
      <w:ins w:id="2" w:author="ZTE" w:date="2019-09-20T10:01:00Z">
        <w:r>
          <w:rPr>
            <w:lang w:eastAsia="en-GB"/>
          </w:rPr>
          <w:t xml:space="preserve"> IE is included in the UE CONTEXT RELEASE REQUEST message, the </w:t>
        </w:r>
      </w:ins>
      <w:ins w:id="3" w:author="ZTE" w:date="2019-10-28T16:59:29Z">
        <w:r>
          <w:rPr>
            <w:rFonts w:hint="eastAsia" w:eastAsia="宋体"/>
            <w:lang w:val="en-US" w:eastAsia="zh-CN"/>
          </w:rPr>
          <w:t>AMF</w:t>
        </w:r>
      </w:ins>
      <w:ins w:id="4" w:author="ZTE" w:date="2019-09-20T10:01:00Z">
        <w:r>
          <w:rPr>
            <w:lang w:eastAsia="en-GB"/>
          </w:rPr>
          <w:t xml:space="preserve"> shall, if supported, store it and use it for subsequent paging</w:t>
        </w:r>
      </w:ins>
      <w:ins w:id="5" w:author="ZTE" w:date="2019-09-20T10:01:00Z">
        <w:r>
          <w:rPr>
            <w:rFonts w:hint="eastAsia"/>
          </w:rPr>
          <w:t xml:space="preserve"> and/or downlink data transmission</w:t>
        </w:r>
      </w:ins>
      <w:ins w:id="6" w:author="ZTE" w:date="2019-09-20T10:01:00Z">
        <w:r>
          <w:rPr>
            <w:lang w:eastAsia="en-GB"/>
          </w:rPr>
          <w:t>.</w:t>
        </w:r>
      </w:ins>
    </w:p>
    <w:p>
      <w:r>
        <w:rPr>
          <w:b/>
        </w:rPr>
        <w:t>Interactions with UE Context Release procedure:</w:t>
      </w:r>
    </w:p>
    <w:p>
      <w:r>
        <w:t xml:space="preserve">The UE Context Release procedure should be initiated upon reception of </w:t>
      </w:r>
      <w:r>
        <w:rPr>
          <w:lang w:eastAsia="zh-CN"/>
        </w:rPr>
        <w:t>a UE CONTEXT</w:t>
      </w:r>
      <w:r>
        <w:t xml:space="preserve"> RELEASE REQUEST</w:t>
      </w:r>
      <w:r>
        <w:rPr>
          <w:rFonts w:eastAsia="MS Mincho"/>
        </w:rPr>
        <w:t xml:space="preserve"> message. </w:t>
      </w:r>
      <w:r>
        <w:rPr>
          <w:rFonts w:ascii="Times-Roman" w:hAnsi="Times-Roman" w:cs="Times-Roman"/>
          <w:lang w:val="en-US" w:eastAsia="fr-FR"/>
        </w:rPr>
        <w:t xml:space="preserve">If the UE was configured with DC radio resources at the time UE Context Release Request procedure was triggered, and the PSCell information was available, the NG-RAN node </w:t>
      </w:r>
      <w:bookmarkStart w:id="8" w:name="_Hlk8937189"/>
      <w:r>
        <w:rPr>
          <w:rFonts w:ascii="Times-Roman" w:hAnsi="Times-Roman" w:cs="Times-Roman"/>
          <w:lang w:val="en-US" w:eastAsia="fr-FR"/>
        </w:rPr>
        <w:t>shall store the PSCell information in the UE context</w:t>
      </w:r>
      <w:r>
        <w:t>.</w:t>
      </w:r>
      <w:bookmarkEnd w:id="8"/>
    </w:p>
    <w:p>
      <w:pPr>
        <w:pStyle w:val="5"/>
      </w:pPr>
      <w:bookmarkStart w:id="9" w:name="_Toc14165546"/>
      <w:r>
        <w:t>8.3.2.3</w:t>
      </w:r>
      <w:r>
        <w:tab/>
      </w:r>
      <w:r>
        <w:t>Abnormal Conditions</w:t>
      </w:r>
      <w:bookmarkEnd w:id="9"/>
    </w:p>
    <w:p>
      <w:r>
        <w:t>Void.</w:t>
      </w:r>
    </w:p>
    <w:p>
      <w:pPr>
        <w:pStyle w:val="4"/>
      </w:pPr>
      <w:bookmarkStart w:id="10" w:name="_Toc14165547"/>
      <w:r>
        <w:t>8.3.3</w:t>
      </w:r>
      <w:r>
        <w:tab/>
      </w:r>
      <w:r>
        <w:t>UE Context Release (AMF initiated)</w:t>
      </w:r>
      <w:bookmarkEnd w:id="10"/>
    </w:p>
    <w:p>
      <w:pPr>
        <w:pStyle w:val="5"/>
      </w:pPr>
      <w:bookmarkStart w:id="11" w:name="_Toc14165548"/>
      <w:r>
        <w:t>8.3.3.1</w:t>
      </w:r>
      <w:r>
        <w:tab/>
      </w:r>
      <w:r>
        <w:t>General</w:t>
      </w:r>
      <w:bookmarkEnd w:id="11"/>
    </w:p>
    <w:p>
      <w:pPr>
        <w:rPr>
          <w:lang w:eastAsia="zh-CN"/>
        </w:rPr>
      </w:pPr>
      <w:r>
        <w:t>The purpose of the UE Context Release procedure is to enable the AMF to order the release of the UE-associated logical NG-connection due to various reasons, e.g., completion of a transaction between the UE and the 5GC, or release of the old UE-associated logical NG-connection when the UE has initiated the establishment of a new UE-associated logical NG-connection</w:t>
      </w:r>
      <w:r>
        <w:rPr>
          <w:lang w:eastAsia="zh-CN"/>
        </w:rPr>
        <w:t>, etc</w:t>
      </w:r>
      <w:r>
        <w:t>. The procedure uses UE-associated signalling.</w:t>
      </w:r>
    </w:p>
    <w:p>
      <w:pPr>
        <w:pStyle w:val="5"/>
      </w:pPr>
      <w:bookmarkStart w:id="12" w:name="_Toc14165549"/>
      <w:r>
        <w:t>8.3.3.2</w:t>
      </w:r>
      <w:r>
        <w:tab/>
      </w:r>
      <w:r>
        <w:t>Successful Operation</w:t>
      </w:r>
      <w:bookmarkEnd w:id="12"/>
    </w:p>
    <w:p>
      <w:pPr>
        <w:pStyle w:val="55"/>
      </w:pPr>
      <w:r>
        <w:object>
          <v:shape id="_x0000_i1026" o:spt="75" type="#_x0000_t75" style="height:121pt;width:344.65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Visio.Drawing.11" ShapeID="_x0000_i1026" DrawAspect="Content" ObjectID="_1468075726" r:id="rId8">
            <o:LockedField>false</o:LockedField>
          </o:OLEObject>
        </w:object>
      </w:r>
    </w:p>
    <w:p>
      <w:pPr>
        <w:pStyle w:val="54"/>
      </w:pPr>
      <w:r>
        <w:t>Figure 8.3.3.2-1: UE context release: successful operation</w:t>
      </w:r>
    </w:p>
    <w:p>
      <w:r>
        <w:t xml:space="preserve">The AMF initiates the procedure by sending the UE CONTEXT RELEASE COMMAND message to the NG-RAN node. </w:t>
      </w:r>
    </w:p>
    <w:p>
      <w:pPr>
        <w:rPr>
          <w:lang w:eastAsia="zh-CN"/>
        </w:rPr>
      </w:pPr>
      <w:r>
        <w:t xml:space="preserve">The UE </w:t>
      </w:r>
      <w:r>
        <w:rPr>
          <w:lang w:eastAsia="zh-CN"/>
        </w:rPr>
        <w:t>CONTEXT</w:t>
      </w:r>
      <w:r>
        <w:t xml:space="preserve"> RELEASE COMMAND message shall contain both the AMF UE NGAP ID IE and </w:t>
      </w:r>
      <w:r>
        <w:rPr>
          <w:lang w:eastAsia="zh-CN"/>
        </w:rPr>
        <w:t xml:space="preserve">the </w:t>
      </w:r>
      <w:r>
        <w:rPr>
          <w:i/>
          <w:lang w:eastAsia="zh-CN"/>
        </w:rPr>
        <w:t xml:space="preserve">RAN UE NGAP ID </w:t>
      </w:r>
      <w:r>
        <w:rPr>
          <w:lang w:eastAsia="zh-CN"/>
        </w:rPr>
        <w:t xml:space="preserve">IE if available, otherwise the message shall contain the </w:t>
      </w:r>
      <w:r>
        <w:rPr>
          <w:bCs/>
          <w:i/>
        </w:rPr>
        <w:t>AMF UE NGAP ID</w:t>
      </w:r>
      <w:r>
        <w:rPr>
          <w:bCs/>
        </w:rPr>
        <w:t xml:space="preserve"> IE</w:t>
      </w:r>
      <w:r>
        <w:rPr>
          <w:lang w:eastAsia="zh-CN"/>
        </w:rPr>
        <w:t>.</w:t>
      </w:r>
    </w:p>
    <w:p>
      <w:r>
        <w:t>Upon reception of the UE CONTEXT RELEASE COMMAND message, the NG-RAN node shall release all related signalling and user data transport resources and reply with the UE CONTEXT RELEASE COMPLETE message.</w:t>
      </w:r>
    </w:p>
    <w:p>
      <w:r>
        <w:t xml:space="preserve">If the </w:t>
      </w:r>
      <w:r>
        <w:rPr>
          <w:i/>
        </w:rPr>
        <w:t>User Location Information</w:t>
      </w:r>
      <w:r>
        <w:t xml:space="preserve"> IE is included in the UE CONTEXT RELEASE COMPLETE message, the AMF shall handle this information as specified in TS 23.502 [10].</w:t>
      </w:r>
    </w:p>
    <w:p>
      <w:pPr>
        <w:rPr>
          <w:ins w:id="7" w:author="ZTE" w:date="2019-10-28T16:59:52Z"/>
        </w:rPr>
      </w:pPr>
      <w:r>
        <w:t xml:space="preserve">If the </w:t>
      </w:r>
      <w:bookmarkStart w:id="13" w:name="_Hlk489551572"/>
      <w:r>
        <w:rPr>
          <w:i/>
        </w:rPr>
        <w:t>Information on Recommended Cells and RAN Nodes for Paging</w:t>
      </w:r>
      <w:bookmarkEnd w:id="13"/>
      <w:r>
        <w:t xml:space="preserve"> IE is included in the UE CONTEXT RELEASE COMPLETE message, the AMF shall, if supported, store it and may use it for subsequent paging.</w:t>
      </w:r>
    </w:p>
    <w:p>
      <w:ins w:id="8" w:author="ZTE" w:date="2019-10-28T16:59:52Z">
        <w:r>
          <w:rPr>
            <w:lang w:eastAsia="en-GB"/>
          </w:rPr>
          <w:t xml:space="preserve">If the </w:t>
        </w:r>
      </w:ins>
      <w:ins w:id="9" w:author="ZTE" w:date="2019-10-28T16:59:52Z">
        <w:r>
          <w:rPr>
            <w:rFonts w:hint="eastAsia"/>
            <w:i/>
            <w:lang w:eastAsia="en-GB"/>
          </w:rPr>
          <w:t>D-PUR Time Domain Configuration</w:t>
        </w:r>
      </w:ins>
      <w:ins w:id="10" w:author="ZTE" w:date="2019-10-28T16:59:52Z">
        <w:r>
          <w:rPr>
            <w:lang w:eastAsia="en-GB"/>
          </w:rPr>
          <w:t xml:space="preserve"> IE is included in the UE CONTEXT RELEASE REQUEST message, the </w:t>
        </w:r>
      </w:ins>
      <w:ins w:id="11" w:author="ZTE" w:date="2019-10-28T16:59:58Z">
        <w:r>
          <w:rPr>
            <w:rFonts w:hint="eastAsia" w:eastAsia="宋体"/>
            <w:lang w:val="en-US" w:eastAsia="zh-CN"/>
          </w:rPr>
          <w:t>A</w:t>
        </w:r>
      </w:ins>
      <w:ins w:id="12" w:author="ZTE" w:date="2019-10-28T16:59:59Z">
        <w:r>
          <w:rPr>
            <w:rFonts w:hint="eastAsia" w:eastAsia="宋体"/>
            <w:lang w:val="en-US" w:eastAsia="zh-CN"/>
          </w:rPr>
          <w:t>MF</w:t>
        </w:r>
      </w:ins>
      <w:ins w:id="13" w:author="ZTE" w:date="2019-10-28T16:59:52Z">
        <w:r>
          <w:rPr>
            <w:lang w:eastAsia="en-GB"/>
          </w:rPr>
          <w:t xml:space="preserve"> shall, if supported, store it and use it for subsequent paging</w:t>
        </w:r>
      </w:ins>
      <w:ins w:id="14" w:author="ZTE" w:date="2019-10-28T16:59:52Z">
        <w:r>
          <w:rPr>
            <w:rFonts w:hint="eastAsia"/>
          </w:rPr>
          <w:t xml:space="preserve"> and/or downlink data transmission</w:t>
        </w:r>
      </w:ins>
      <w:ins w:id="15" w:author="ZTE" w:date="2019-10-28T16:59:52Z">
        <w:r>
          <w:rPr>
            <w:lang w:eastAsia="en-GB"/>
          </w:rPr>
          <w:t>.</w:t>
        </w:r>
      </w:ins>
    </w:p>
    <w:p>
      <w:pPr>
        <w:rPr>
          <w:i/>
        </w:rPr>
      </w:pPr>
      <w:r>
        <w:t xml:space="preserve">For each PDU session for which the </w:t>
      </w:r>
      <w:r>
        <w:rPr>
          <w:i/>
        </w:rPr>
        <w:t xml:space="preserve">Secondary RAT Usage Information </w:t>
      </w:r>
      <w:r>
        <w:t xml:space="preserve">IE is included in the </w:t>
      </w:r>
      <w:r>
        <w:rPr>
          <w:i/>
        </w:rPr>
        <w:t xml:space="preserve">PDU Session Resource Release Response Transfer </w:t>
      </w:r>
      <w:r>
        <w:t>IE, the SMF shall handle this information as specified in TS 23.502 [10].</w:t>
      </w:r>
    </w:p>
    <w:p>
      <w:pPr>
        <w:pStyle w:val="5"/>
      </w:pPr>
      <w:bookmarkStart w:id="14" w:name="_Toc14165550"/>
      <w:r>
        <w:t>8.3.3.3</w:t>
      </w:r>
      <w:r>
        <w:tab/>
      </w:r>
      <w:r>
        <w:t>Unsuccessful Operation</w:t>
      </w:r>
      <w:bookmarkEnd w:id="14"/>
    </w:p>
    <w:p>
      <w:r>
        <w:t>Not applicable.</w:t>
      </w:r>
    </w:p>
    <w:p>
      <w:pPr>
        <w:pStyle w:val="5"/>
      </w:pPr>
      <w:bookmarkStart w:id="15" w:name="_Toc14165551"/>
      <w:r>
        <w:t>8.3.3.4</w:t>
      </w:r>
      <w:r>
        <w:tab/>
      </w:r>
      <w:r>
        <w:t>Abnormal Conditions</w:t>
      </w:r>
      <w:bookmarkEnd w:id="15"/>
    </w:p>
    <w:p>
      <w:pPr>
        <w:rPr>
          <w:snapToGrid w:val="0"/>
        </w:rPr>
      </w:pPr>
      <w:r>
        <w:rPr>
          <w:snapToGrid w:val="0"/>
        </w:rPr>
        <w:t xml:space="preserve">If the UE Context Release procedure is not initiated towards the NG-RAN node before the expiry of the timer </w:t>
      </w:r>
      <w:r>
        <w:t>TNG</w:t>
      </w:r>
      <w:r>
        <w:rPr>
          <w:vertAlign w:val="subscript"/>
        </w:rPr>
        <w:t>RELOCOverall</w:t>
      </w:r>
      <w:r>
        <w:rPr>
          <w:snapToGrid w:val="0"/>
        </w:rPr>
        <w:t>, the NG-RAN node shall request the AMF to release the UE context.</w:t>
      </w:r>
    </w:p>
    <w:p>
      <w:pPr>
        <w:rPr>
          <w:snapToGrid w:val="0"/>
        </w:rPr>
      </w:pPr>
      <w:r>
        <w:rPr>
          <w:snapToGrid w:val="0"/>
        </w:rPr>
        <w:t xml:space="preserve">If the UE returns to the NG-RAN node before the reception of the UE CONTEXT RELEASE COMMAND message or the expiry of the timer </w:t>
      </w:r>
      <w:r>
        <w:t>TNG</w:t>
      </w:r>
      <w:r>
        <w:rPr>
          <w:vertAlign w:val="subscript"/>
        </w:rPr>
        <w:t>RELOCOverall</w:t>
      </w:r>
      <w:r>
        <w:rPr>
          <w:snapToGrid w:val="0"/>
        </w:rPr>
        <w:t xml:space="preserve">, the NG-RAN node shall stop the timer </w:t>
      </w:r>
      <w:r>
        <w:t>TNG</w:t>
      </w:r>
      <w:r>
        <w:rPr>
          <w:vertAlign w:val="subscript"/>
        </w:rPr>
        <w:t>RELOCOverall</w:t>
      </w:r>
      <w:r>
        <w:rPr>
          <w:snapToGrid w:val="0"/>
        </w:rPr>
        <w:t xml:space="preserve"> and continue to serve the UE.</w:t>
      </w:r>
    </w:p>
    <w:p>
      <w:pPr>
        <w:rPr>
          <w:bCs/>
          <w:i/>
          <w:color w:val="CC00CC"/>
        </w:rPr>
      </w:pPr>
      <w:r>
        <w:rPr>
          <w:rFonts w:hint="eastAsia"/>
          <w:bCs/>
          <w:i/>
          <w:color w:val="CC00CC"/>
        </w:rPr>
        <w:t>----Start of the Next Change----</w:t>
      </w:r>
    </w:p>
    <w:p>
      <w:pPr>
        <w:pStyle w:val="4"/>
      </w:pPr>
      <w:bookmarkStart w:id="16" w:name="_Toc5641040"/>
      <w:bookmarkStart w:id="17" w:name="_Toc13759226"/>
      <w:r>
        <w:t>8.3.X</w:t>
      </w:r>
      <w:r>
        <w:tab/>
      </w:r>
      <w:r>
        <w:t>UE Context Suspend</w:t>
      </w:r>
      <w:bookmarkEnd w:id="16"/>
    </w:p>
    <w:p>
      <w:pPr>
        <w:pStyle w:val="5"/>
      </w:pPr>
      <w:bookmarkStart w:id="18" w:name="_Toc5641041"/>
      <w:r>
        <w:t>8.3.X.1</w:t>
      </w:r>
      <w:r>
        <w:tab/>
      </w:r>
      <w:r>
        <w:t>General</w:t>
      </w:r>
      <w:bookmarkEnd w:id="18"/>
    </w:p>
    <w:p>
      <w:pPr>
        <w:rPr>
          <w:rFonts w:eastAsia="宋体"/>
        </w:rPr>
      </w:pPr>
      <w:r>
        <w:rPr>
          <w:rFonts w:eastAsia="宋体"/>
        </w:rPr>
        <w:t xml:space="preserve">The purpose of the </w:t>
      </w:r>
      <w:r>
        <w:rPr>
          <w:rFonts w:eastAsia="宋体"/>
          <w:lang w:eastAsia="zh-CN"/>
        </w:rPr>
        <w:t xml:space="preserve">UE Context Suspend </w:t>
      </w:r>
      <w:r>
        <w:rPr>
          <w:rFonts w:eastAsia="宋体"/>
        </w:rPr>
        <w:t xml:space="preserve">procedure is to suspend the UE-associated logical NG-connection and release the NG-U transport bearer with the 5GC while keeping the UE context in the NG-RAN node. </w:t>
      </w:r>
    </w:p>
    <w:p>
      <w:r>
        <w:rPr>
          <w:rFonts w:eastAsia="宋体"/>
        </w:rPr>
        <w:t>In this version of the specification, this procedure applies only if the NG-RAN node is an ng-eNB.</w:t>
      </w:r>
    </w:p>
    <w:p>
      <w:pPr>
        <w:pStyle w:val="5"/>
      </w:pPr>
      <w:bookmarkStart w:id="19" w:name="_Toc5641042"/>
      <w:r>
        <w:t>8.3.X.2</w:t>
      </w:r>
      <w:r>
        <w:tab/>
      </w:r>
      <w:r>
        <w:t>Successful Operation</w:t>
      </w:r>
      <w:bookmarkEnd w:id="19"/>
    </w:p>
    <w:p>
      <w:pPr>
        <w:pStyle w:val="55"/>
      </w:pPr>
      <w:r>
        <w:object>
          <v:shape id="_x0000_i1027" o:spt="75" type="#_x0000_t75" style="height:121.15pt;width:344.3pt;" o:ole="t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Visio.Drawing.11" ShapeID="_x0000_i1027" DrawAspect="Content" ObjectID="_1468075727" r:id="rId10">
            <o:LockedField>false</o:LockedField>
          </o:OLEObject>
        </w:object>
      </w:r>
    </w:p>
    <w:p>
      <w:pPr>
        <w:pStyle w:val="54"/>
        <w:rPr>
          <w:rFonts w:eastAsia="MS Mincho"/>
        </w:rPr>
      </w:pPr>
      <w:r>
        <w:t xml:space="preserve">Figure 8.3.X.2-1: UE Context Suspend: Successful </w:t>
      </w:r>
      <w:r>
        <w:rPr>
          <w:rFonts w:eastAsia="MS Mincho"/>
        </w:rPr>
        <w:t>o</w:t>
      </w:r>
      <w:r>
        <w:t>peration</w:t>
      </w:r>
      <w:r>
        <w:rPr>
          <w:rFonts w:eastAsia="MS Mincho"/>
        </w:rPr>
        <w:t>.</w:t>
      </w:r>
    </w:p>
    <w:p>
      <w:r>
        <w:t>The NG-RAN node initiates the procedure by sending the UE CONTEXT SUSPEND REQUEST message to the AMF.</w:t>
      </w:r>
    </w:p>
    <w:p>
      <w:r>
        <w:t xml:space="preserve">Upon receipt of the UE CONTEXT SUSPEND REQUEST message the AMF shall act as defined in </w:t>
      </w:r>
      <w:r>
        <w:rPr>
          <w:highlight w:val="none"/>
        </w:rPr>
        <w:t>TS 23.502</w:t>
      </w:r>
      <w:r>
        <w:t xml:space="preserve"> [10].</w:t>
      </w:r>
    </w:p>
    <w:p>
      <w:r>
        <w:t>Upon receipt of the UE CONTEXT SUSPEND RESPONSE message the NG-RAN node shall suspend the UE context, the UE-associated logical NG-connection and the related PDU session contexts and send the UE to RRC_IDLE.</w:t>
      </w:r>
    </w:p>
    <w:p>
      <w:r>
        <w:t xml:space="preserve">If the </w:t>
      </w:r>
      <w:r>
        <w:rPr>
          <w:i/>
        </w:rPr>
        <w:t>Information on</w:t>
      </w:r>
      <w:r>
        <w:t xml:space="preserve"> </w:t>
      </w:r>
      <w:r>
        <w:rPr>
          <w:i/>
        </w:rPr>
        <w:t>Recommended Cells and RAN Nodes for Paging</w:t>
      </w:r>
      <w:r>
        <w:t xml:space="preserve"> IE is included in the UE CONTEXT SUSPEND REQUEST message, the AMF shall, if supported, store it and may use it for subsequent paging.</w:t>
      </w:r>
    </w:p>
    <w:p>
      <w:r>
        <w:rPr>
          <w:highlight w:val="none"/>
        </w:rPr>
        <w:t xml:space="preserve">If the </w:t>
      </w:r>
      <w:r>
        <w:rPr>
          <w:i/>
          <w:highlight w:val="none"/>
        </w:rPr>
        <w:t>Cell Identifier and Coverage Enhancement Level</w:t>
      </w:r>
      <w:r>
        <w:rPr>
          <w:highlight w:val="none"/>
        </w:rPr>
        <w:t xml:space="preserve"> IE is included in the UE CONTEXT SUSPEND REQUEST message, the </w:t>
      </w:r>
      <w:r>
        <w:t>AMF</w:t>
      </w:r>
      <w:r>
        <w:rPr>
          <w:highlight w:val="none"/>
        </w:rPr>
        <w:t xml:space="preserve"> shall, if supported, store it and use it for subsequent paging.</w:t>
      </w:r>
      <w:r>
        <w:t xml:space="preserve"> (FFS)</w:t>
      </w:r>
    </w:p>
    <w:p>
      <w:r>
        <w:t xml:space="preserve">If the </w:t>
      </w:r>
      <w:r>
        <w:rPr>
          <w:i/>
        </w:rPr>
        <w:t xml:space="preserve">Security Context </w:t>
      </w:r>
      <w:r>
        <w:t xml:space="preserve">IE is included in the UE CONTEXT SUSPEND RESPONSE message, the NG-RAN node shall store the received </w:t>
      </w:r>
      <w:r>
        <w:rPr>
          <w:i/>
          <w:iCs/>
        </w:rPr>
        <w:t>Security Context</w:t>
      </w:r>
      <w:r>
        <w:t xml:space="preserve"> IE in the UE context and remove any existing unused stored {NH, NCC} as specified in TS 33.501 [13].</w:t>
      </w:r>
    </w:p>
    <w:p>
      <w:pPr>
        <w:rPr>
          <w:ins w:id="16" w:author="Godin, Philippe (Nokia - FR/Paris-Saclay)" w:date="2019-06-26T16:09:00Z"/>
        </w:rPr>
      </w:pPr>
      <w:ins w:id="17" w:author="ZTE" w:date="2019-10-28T16:55:09Z">
        <w:r>
          <w:rPr>
            <w:lang w:eastAsia="en-GB"/>
          </w:rPr>
          <w:t xml:space="preserve">If the </w:t>
        </w:r>
      </w:ins>
      <w:ins w:id="18" w:author="ZTE" w:date="2019-10-28T16:55:09Z">
        <w:r>
          <w:rPr>
            <w:rFonts w:hint="eastAsia"/>
            <w:i/>
            <w:lang w:eastAsia="en-GB"/>
          </w:rPr>
          <w:t>D-PUR Time Domain Configuration</w:t>
        </w:r>
      </w:ins>
      <w:ins w:id="19" w:author="ZTE" w:date="2019-10-28T16:55:09Z">
        <w:r>
          <w:rPr>
            <w:lang w:eastAsia="en-GB"/>
          </w:rPr>
          <w:t xml:space="preserve"> IE is included in the UE CONTEXT SUSPEND REQUEST message, the </w:t>
        </w:r>
      </w:ins>
      <w:ins w:id="20" w:author="ZTE" w:date="2019-10-28T16:55:29Z">
        <w:r>
          <w:rPr>
            <w:rFonts w:hint="eastAsia" w:eastAsia="宋体"/>
            <w:lang w:val="en-US" w:eastAsia="zh-CN"/>
          </w:rPr>
          <w:t>AM</w:t>
        </w:r>
      </w:ins>
      <w:ins w:id="21" w:author="ZTE" w:date="2019-10-28T16:55:30Z">
        <w:r>
          <w:rPr>
            <w:rFonts w:hint="eastAsia" w:eastAsia="宋体"/>
            <w:lang w:val="en-US" w:eastAsia="zh-CN"/>
          </w:rPr>
          <w:t>F</w:t>
        </w:r>
      </w:ins>
      <w:ins w:id="22" w:author="ZTE" w:date="2019-10-28T16:55:09Z">
        <w:r>
          <w:rPr>
            <w:lang w:eastAsia="en-GB"/>
          </w:rPr>
          <w:t xml:space="preserve"> shall, if supported, store it and use it for subsequent paging</w:t>
        </w:r>
      </w:ins>
      <w:ins w:id="23" w:author="ZTE" w:date="2019-10-28T16:55:09Z">
        <w:r>
          <w:rPr>
            <w:rFonts w:hint="eastAsia"/>
          </w:rPr>
          <w:t xml:space="preserve"> and/or downlink data transmission</w:t>
        </w:r>
      </w:ins>
      <w:ins w:id="24" w:author="ZTE" w:date="2019-10-28T16:55:09Z">
        <w:r>
          <w:rPr>
            <w:lang w:eastAsia="en-GB"/>
          </w:rPr>
          <w:t>.</w:t>
        </w:r>
      </w:ins>
    </w:p>
    <w:p>
      <w:pPr>
        <w:pStyle w:val="5"/>
      </w:pPr>
      <w:r>
        <w:t>8.3.X.3</w:t>
      </w:r>
      <w:r>
        <w:tab/>
      </w:r>
      <w:r>
        <w:t>Unsuccessful Operation</w:t>
      </w:r>
    </w:p>
    <w:p>
      <w:pPr>
        <w:pStyle w:val="55"/>
      </w:pPr>
      <w:r>
        <w:object>
          <v:shape id="_x0000_i1028" o:spt="75" type="#_x0000_t75" style="height:120.25pt;width:343.65pt;" o:ole="t" filled="f" o:preferrelative="t" stroked="f" coordsize="21600,21600">
            <v:path/>
            <v:fill on="f" alignshape="1" focussize="0,0"/>
            <v:stroke on="f"/>
            <v:imagedata r:id="rId13" grayscale="f" bilevel="f" o:title=""/>
            <o:lock v:ext="edit" aspectratio="t"/>
            <w10:wrap type="none"/>
            <w10:anchorlock/>
          </v:shape>
          <o:OLEObject Type="Embed" ProgID="Visio.Drawing.11" ShapeID="_x0000_i1028" DrawAspect="Content" ObjectID="_1468075728" r:id="rId12">
            <o:LockedField>false</o:LockedField>
          </o:OLEObject>
        </w:object>
      </w:r>
    </w:p>
    <w:p>
      <w:pPr>
        <w:pStyle w:val="54"/>
        <w:rPr>
          <w:rFonts w:eastAsia="MS Mincho"/>
        </w:rPr>
      </w:pPr>
      <w:r>
        <w:t xml:space="preserve">Figure 8.3.X.3-1: UE Context Suspend: unsuccessful </w:t>
      </w:r>
      <w:r>
        <w:rPr>
          <w:rFonts w:eastAsia="MS Mincho"/>
        </w:rPr>
        <w:t>o</w:t>
      </w:r>
      <w:r>
        <w:t>peration</w:t>
      </w:r>
      <w:r>
        <w:rPr>
          <w:rFonts w:eastAsia="MS Mincho"/>
        </w:rPr>
        <w:t>.</w:t>
      </w:r>
    </w:p>
    <w:p>
      <w:r>
        <w:t xml:space="preserve">If the AMF decides to not suspend the connection e.g. due to pending downlink data to be sent, it shall send the UE CONTEXT SUSPEND FAILURE message to the NG-RAN node. </w:t>
      </w:r>
    </w:p>
    <w:p>
      <w:pPr>
        <w:pStyle w:val="5"/>
        <w:rPr>
          <w:lang w:val="fr-FR"/>
        </w:rPr>
      </w:pPr>
      <w:r>
        <w:rPr>
          <w:lang w:val="fr-FR"/>
        </w:rPr>
        <w:t>8.3.X.4</w:t>
      </w:r>
      <w:r>
        <w:rPr>
          <w:lang w:val="fr-FR"/>
        </w:rPr>
        <w:tab/>
      </w:r>
      <w:r>
        <w:rPr>
          <w:lang w:val="fr-FR"/>
        </w:rPr>
        <w:t>Abnormal Conditions</w:t>
      </w:r>
    </w:p>
    <w:p>
      <w:pPr>
        <w:rPr>
          <w:lang w:val="fr-FR" w:eastAsia="zh-CN"/>
        </w:rPr>
      </w:pPr>
      <w:r>
        <w:rPr>
          <w:lang w:val="fr-FR" w:eastAsia="zh-CN"/>
        </w:rPr>
        <w:t>Void.</w:t>
      </w:r>
    </w:p>
    <w:bookmarkEnd w:id="17"/>
    <w:p>
      <w:pPr>
        <w:rPr>
          <w:rFonts w:hint="eastAsia"/>
          <w:bCs/>
          <w:i/>
          <w:color w:val="CC00CC"/>
        </w:rPr>
      </w:pPr>
      <w:r>
        <w:rPr>
          <w:rFonts w:hint="eastAsia"/>
          <w:bCs/>
          <w:i/>
          <w:color w:val="CC00CC"/>
        </w:rPr>
        <w:t>----Start of the Next Change----</w:t>
      </w:r>
    </w:p>
    <w:p>
      <w:pPr>
        <w:pStyle w:val="5"/>
      </w:pPr>
      <w:bookmarkStart w:id="20" w:name="_Toc14165771"/>
      <w:r>
        <w:t>9.2.2.4</w:t>
      </w:r>
      <w:r>
        <w:tab/>
      </w:r>
      <w:r>
        <w:t>UE CONTEXT RELEASE REQUEST</w:t>
      </w:r>
      <w:bookmarkEnd w:id="20"/>
    </w:p>
    <w:p>
      <w:pPr>
        <w:rPr>
          <w:rFonts w:eastAsia="Batang"/>
        </w:rPr>
      </w:pPr>
      <w:r>
        <w:t>This message is sent by the NG-RAN node to request the release of the UE-associated logical NG-connection over the NG interface.</w:t>
      </w:r>
    </w:p>
    <w:p>
      <w:r>
        <w:t xml:space="preserve">Direction: NG-RAN node </w:t>
      </w:r>
      <w:r>
        <w:rPr/>
        <w:sym w:font="Symbol" w:char="F0AE"/>
      </w:r>
      <w:r>
        <w:t xml:space="preserve"> AMF</w:t>
      </w:r>
    </w:p>
    <w:tbl>
      <w:tblPr>
        <w:tblStyle w:val="47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vAlign w:val="top"/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  <w:vAlign w:val="top"/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  <w:vAlign w:val="top"/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  <w:vAlign w:val="top"/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  <w:vAlign w:val="top"/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  <w:vAlign w:val="top"/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  <w:vAlign w:val="top"/>
          </w:tcPr>
          <w:p>
            <w:pPr>
              <w:pStyle w:val="51"/>
              <w:rPr>
                <w:rFonts w:cs="Arial"/>
                <w:b w:val="0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512" w:type="dxa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9.3.1.1</w:t>
            </w:r>
          </w:p>
        </w:tc>
        <w:tc>
          <w:tcPr>
            <w:tcW w:w="1728" w:type="dxa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vAlign w:val="top"/>
          </w:tcPr>
          <w:p>
            <w:pPr>
              <w:pStyle w:val="53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vAlign w:val="top"/>
          </w:tcPr>
          <w:p>
            <w:pPr>
              <w:pStyle w:val="53"/>
              <w:rPr>
                <w:rFonts w:eastAsia="MS Mincho" w:cs="Arial"/>
                <w:lang w:eastAsia="ja-JP"/>
              </w:rPr>
            </w:pPr>
            <w:r>
              <w:rPr>
                <w:rFonts w:eastAsia="Batang" w:cs="Arial"/>
                <w:bCs/>
                <w:lang w:eastAsia="ja-JP"/>
              </w:rPr>
              <w:t>AMF</w:t>
            </w:r>
            <w:r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512" w:type="dxa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9.3.3.1</w:t>
            </w:r>
          </w:p>
        </w:tc>
        <w:tc>
          <w:tcPr>
            <w:tcW w:w="1728" w:type="dxa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vAlign w:val="top"/>
          </w:tcPr>
          <w:p>
            <w:pPr>
              <w:pStyle w:val="53"/>
              <w:jc w:val="center"/>
              <w:rPr>
                <w:rFonts w:eastAsia="MS Mincho" w:cs="Arial"/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vAlign w:val="top"/>
          </w:tcPr>
          <w:p>
            <w:pPr>
              <w:pStyle w:val="53"/>
              <w:rPr>
                <w:rFonts w:eastAsia="MS Mincho" w:cs="Arial"/>
                <w:lang w:eastAsia="ja-JP"/>
              </w:rPr>
            </w:pPr>
            <w:r>
              <w:rPr>
                <w:rFonts w:eastAsia="Batang" w:cs="Arial"/>
                <w:bCs/>
                <w:lang w:eastAsia="ja-JP"/>
              </w:rPr>
              <w:t>RAN</w:t>
            </w:r>
            <w:r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512" w:type="dxa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9.3.3.2</w:t>
            </w:r>
          </w:p>
        </w:tc>
        <w:tc>
          <w:tcPr>
            <w:tcW w:w="1728" w:type="dxa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vAlign w:val="top"/>
          </w:tcPr>
          <w:p>
            <w:pPr>
              <w:pStyle w:val="53"/>
              <w:jc w:val="center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vAlign w:val="top"/>
          </w:tcPr>
          <w:p>
            <w:pPr>
              <w:pStyle w:val="53"/>
              <w:rPr>
                <w:rFonts w:eastAsia="Batang" w:cs="Arial"/>
                <w:bCs/>
                <w:lang w:eastAsia="ja-JP"/>
              </w:rPr>
            </w:pPr>
            <w:r>
              <w:rPr>
                <w:rFonts w:cs="Arial"/>
                <w:b/>
                <w:lang w:eastAsia="ja-JP"/>
              </w:rPr>
              <w:t>PDU Session Resource List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512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728" w:type="dxa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vAlign w:val="top"/>
          </w:tcPr>
          <w:p>
            <w:pPr>
              <w:pStyle w:val="53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vAlign w:val="top"/>
          </w:tcPr>
          <w:p>
            <w:pPr>
              <w:pStyle w:val="53"/>
              <w:ind w:left="75"/>
              <w:rPr>
                <w:rFonts w:eastAsia="Batang" w:cs="Arial"/>
                <w:bCs/>
                <w:lang w:eastAsia="ja-JP"/>
              </w:rPr>
            </w:pPr>
            <w:r>
              <w:rPr>
                <w:rFonts w:cs="Arial"/>
                <w:b/>
                <w:lang w:eastAsia="ja-JP"/>
              </w:rPr>
              <w:t>&gt;PDU Session Resource Item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bCs/>
                <w:i/>
                <w:szCs w:val="18"/>
                <w:lang w:eastAsia="ja-JP"/>
              </w:rPr>
              <w:t>1..&lt;maxnoofPDUSessions&gt;</w:t>
            </w:r>
          </w:p>
        </w:tc>
        <w:tc>
          <w:tcPr>
            <w:tcW w:w="1512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728" w:type="dxa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vAlign w:val="top"/>
          </w:tcPr>
          <w:p>
            <w:pPr>
              <w:pStyle w:val="53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jc w:val="center"/>
              <w:rPr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vAlign w:val="top"/>
          </w:tcPr>
          <w:p>
            <w:pPr>
              <w:pStyle w:val="53"/>
              <w:ind w:left="165"/>
              <w:rPr>
                <w:rFonts w:eastAsia="Batang" w:cs="Arial"/>
                <w:bCs/>
                <w:lang w:eastAsia="ja-JP"/>
              </w:rPr>
            </w:pPr>
            <w:r>
              <w:rPr>
                <w:rFonts w:cs="Arial"/>
                <w:lang w:eastAsia="ja-JP"/>
              </w:rPr>
              <w:t>&gt;&gt;PDU Session ID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512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9.3.1.50</w:t>
            </w:r>
          </w:p>
        </w:tc>
        <w:tc>
          <w:tcPr>
            <w:tcW w:w="1728" w:type="dxa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vAlign w:val="top"/>
          </w:tcPr>
          <w:p>
            <w:pPr>
              <w:pStyle w:val="53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jc w:val="center"/>
              <w:rPr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vAlign w:val="top"/>
          </w:tcPr>
          <w:p>
            <w:pPr>
              <w:pStyle w:val="53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ja-JP"/>
              </w:rPr>
              <w:t>Cause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rFonts w:eastAsia="MS Mincho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512" w:type="dxa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9.3.1.2</w:t>
            </w:r>
          </w:p>
        </w:tc>
        <w:tc>
          <w:tcPr>
            <w:tcW w:w="1728" w:type="dxa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vAlign w:val="top"/>
          </w:tcPr>
          <w:p>
            <w:pPr>
              <w:pStyle w:val="53"/>
              <w:jc w:val="center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ins w:id="25" w:author="ZTE" w:date="2019-09-20T09:30:00Z">
              <w:r>
                <w:rPr>
                  <w:rFonts w:cs="Arial"/>
                  <w:lang w:eastAsia="ja-JP"/>
                </w:rPr>
                <w:t xml:space="preserve">D-PUR </w:t>
              </w:r>
            </w:ins>
            <w:ins w:id="26" w:author="ZTE" w:date="2019-09-20T09:32:00Z">
              <w:r>
                <w:rPr>
                  <w:rFonts w:cs="Arial"/>
                  <w:lang w:eastAsia="ja-JP"/>
                </w:rPr>
                <w:t>Time Domain Configuration</w:t>
              </w:r>
            </w:ins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rFonts w:eastAsia="Batang" w:cs="Arial"/>
                <w:lang w:eastAsia="ja-JP"/>
              </w:rPr>
            </w:pPr>
            <w:ins w:id="27" w:author="ZTE" w:date="2019-09-20T09:30:00Z">
              <w:r>
                <w:rPr>
                  <w:rFonts w:ascii="Arial" w:hAnsi="Arial" w:eastAsia="Batang" w:cs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512" w:type="dxa"/>
            <w:vAlign w:val="top"/>
          </w:tcPr>
          <w:p>
            <w:pPr>
              <w:pStyle w:val="53"/>
              <w:rPr>
                <w:rFonts w:hint="default" w:eastAsia="宋体"/>
                <w:lang w:val="en-US" w:eastAsia="zh-CN"/>
              </w:rPr>
            </w:pPr>
            <w:ins w:id="28" w:author="ZTE" w:date="2019-09-20T09:30:00Z">
              <w:r>
                <w:rPr>
                  <w:rFonts w:cs="Arial"/>
                  <w:lang w:eastAsia="ja-JP"/>
                </w:rPr>
                <w:t>9.</w:t>
              </w:r>
            </w:ins>
            <w:ins w:id="29" w:author="ZTE" w:date="2019-10-28T17:04:12Z">
              <w:r>
                <w:rPr>
                  <w:rFonts w:hint="eastAsia" w:eastAsia="宋体" w:cs="Arial"/>
                  <w:lang w:val="en-US" w:eastAsia="zh-CN"/>
                </w:rPr>
                <w:t>3</w:t>
              </w:r>
            </w:ins>
            <w:ins w:id="30" w:author="ZTE" w:date="2019-09-20T09:30:00Z">
              <w:r>
                <w:rPr>
                  <w:rFonts w:cs="Arial"/>
                  <w:lang w:eastAsia="ja-JP"/>
                </w:rPr>
                <w:t>.1.</w:t>
              </w:r>
            </w:ins>
            <w:ins w:id="31" w:author="ZTE" w:date="2019-11-04T09:27:52Z">
              <w:r>
                <w:rPr>
                  <w:rFonts w:hint="eastAsia" w:eastAsia="宋体" w:cs="Arial"/>
                  <w:lang w:val="en-US" w:eastAsia="zh-CN"/>
                </w:rPr>
                <w:t>yy</w:t>
              </w:r>
            </w:ins>
            <w:ins w:id="32" w:author="ZTE" w:date="2019-11-04T09:28:09Z">
              <w:r>
                <w:rPr>
                  <w:rFonts w:hint="eastAsia" w:eastAsia="宋体" w:cs="Arial"/>
                  <w:lang w:val="en-US" w:eastAsia="zh-CN"/>
                </w:rPr>
                <w:t>y</w:t>
              </w:r>
            </w:ins>
          </w:p>
        </w:tc>
        <w:tc>
          <w:tcPr>
            <w:tcW w:w="1728" w:type="dxa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vAlign w:val="top"/>
          </w:tcPr>
          <w:p>
            <w:pPr>
              <w:pStyle w:val="53"/>
              <w:jc w:val="center"/>
              <w:rPr>
                <w:rFonts w:cs="Arial"/>
                <w:lang w:eastAsia="ja-JP"/>
              </w:rPr>
            </w:pPr>
            <w:ins w:id="33" w:author="ZTE" w:date="2019-10-28T17:04:17Z">
              <w:r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  <w:vAlign w:val="top"/>
          </w:tcPr>
          <w:p>
            <w:pPr>
              <w:pStyle w:val="53"/>
              <w:jc w:val="center"/>
              <w:rPr>
                <w:rFonts w:cs="Arial"/>
                <w:lang w:eastAsia="ja-JP"/>
              </w:rPr>
            </w:pPr>
            <w:ins w:id="34" w:author="ZTE" w:date="2019-09-20T09:30:00Z">
              <w:r>
                <w:rPr>
                  <w:rFonts w:ascii="Arial" w:hAnsi="Arial" w:cs="Arial"/>
                  <w:sz w:val="18"/>
                  <w:lang w:eastAsia="ja-JP"/>
                </w:rPr>
                <w:t>ignore</w:t>
              </w:r>
            </w:ins>
          </w:p>
        </w:tc>
      </w:tr>
    </w:tbl>
    <w:p/>
    <w:tbl>
      <w:tblPr>
        <w:tblStyle w:val="47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28"/>
        <w:gridCol w:w="61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28" w:type="dxa"/>
            <w:vAlign w:val="top"/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192" w:type="dxa"/>
            <w:vAlign w:val="top"/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28" w:type="dxa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maxnoofPDUSessions</w:t>
            </w:r>
          </w:p>
        </w:tc>
        <w:tc>
          <w:tcPr>
            <w:tcW w:w="6192" w:type="dxa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 xml:space="preserve">Maximum no. of PDU sessions allowed towards one UE. Value is </w:t>
            </w:r>
            <w:r>
              <w:rPr>
                <w:rFonts w:eastAsia="宋体"/>
                <w:lang w:eastAsia="zh-CN"/>
              </w:rPr>
              <w:t>256</w:t>
            </w:r>
            <w:r>
              <w:rPr>
                <w:lang w:eastAsia="ja-JP"/>
              </w:rPr>
              <w:t>.</w:t>
            </w:r>
          </w:p>
        </w:tc>
      </w:tr>
    </w:tbl>
    <w:p/>
    <w:p>
      <w:pPr>
        <w:rPr>
          <w:rFonts w:hint="eastAsia"/>
          <w:bCs/>
          <w:i/>
          <w:color w:val="CC00CC"/>
        </w:rPr>
      </w:pPr>
      <w:r>
        <w:rPr>
          <w:rFonts w:hint="eastAsia"/>
          <w:bCs/>
          <w:i/>
          <w:color w:val="CC00CC"/>
        </w:rPr>
        <w:t>----Start of the Next Change----</w:t>
      </w:r>
    </w:p>
    <w:p>
      <w:pPr>
        <w:pStyle w:val="5"/>
      </w:pPr>
      <w:bookmarkStart w:id="21" w:name="_Toc14165773"/>
      <w:r>
        <w:t>9.2.2.6</w:t>
      </w:r>
      <w:r>
        <w:tab/>
      </w:r>
      <w:r>
        <w:t>UE CONTEXT RELEASE COMPLETE</w:t>
      </w:r>
      <w:bookmarkEnd w:id="21"/>
    </w:p>
    <w:p>
      <w:pPr>
        <w:rPr>
          <w:rFonts w:eastAsia="Batang"/>
        </w:rPr>
      </w:pPr>
      <w:r>
        <w:t>This message is sent by the NG-RAN node to confirm the release of the UE-associated logical NG-connection over the NG interface.</w:t>
      </w:r>
    </w:p>
    <w:p>
      <w:r>
        <w:t xml:space="preserve">Direction: NG-RAN node </w:t>
      </w:r>
      <w:r>
        <w:rPr/>
        <w:sym w:font="Symbol" w:char="F0AE"/>
      </w:r>
      <w:r>
        <w:t xml:space="preserve"> AMF</w:t>
      </w:r>
    </w:p>
    <w:tbl>
      <w:tblPr>
        <w:tblStyle w:val="47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vAlign w:val="top"/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  <w:vAlign w:val="top"/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  <w:vAlign w:val="top"/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  <w:vAlign w:val="top"/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  <w:vAlign w:val="top"/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  <w:vAlign w:val="top"/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  <w:vAlign w:val="top"/>
          </w:tcPr>
          <w:p>
            <w:pPr>
              <w:pStyle w:val="51"/>
              <w:rPr>
                <w:rFonts w:cs="Arial"/>
                <w:b w:val="0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512" w:type="dxa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9.3.1.1</w:t>
            </w:r>
          </w:p>
        </w:tc>
        <w:tc>
          <w:tcPr>
            <w:tcW w:w="1728" w:type="dxa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vAlign w:val="top"/>
          </w:tcPr>
          <w:p>
            <w:pPr>
              <w:pStyle w:val="53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vAlign w:val="top"/>
          </w:tcPr>
          <w:p>
            <w:pPr>
              <w:pStyle w:val="53"/>
              <w:rPr>
                <w:rFonts w:eastAsia="MS Mincho" w:cs="Arial"/>
                <w:lang w:eastAsia="ja-JP"/>
              </w:rPr>
            </w:pPr>
            <w:r>
              <w:rPr>
                <w:rFonts w:eastAsia="Batang" w:cs="Arial"/>
                <w:bCs/>
                <w:lang w:eastAsia="ja-JP"/>
              </w:rPr>
              <w:t>AMF</w:t>
            </w:r>
            <w:r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512" w:type="dxa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9.3.3.1</w:t>
            </w:r>
          </w:p>
        </w:tc>
        <w:tc>
          <w:tcPr>
            <w:tcW w:w="1728" w:type="dxa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vAlign w:val="top"/>
          </w:tcPr>
          <w:p>
            <w:pPr>
              <w:pStyle w:val="53"/>
              <w:jc w:val="center"/>
              <w:rPr>
                <w:rFonts w:eastAsia="MS Mincho" w:cs="Arial"/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vAlign w:val="top"/>
          </w:tcPr>
          <w:p>
            <w:pPr>
              <w:pStyle w:val="53"/>
              <w:rPr>
                <w:rFonts w:eastAsia="MS Mincho" w:cs="Arial"/>
                <w:lang w:eastAsia="ja-JP"/>
              </w:rPr>
            </w:pPr>
            <w:r>
              <w:rPr>
                <w:rFonts w:eastAsia="Batang" w:cs="Arial"/>
                <w:bCs/>
                <w:lang w:eastAsia="ja-JP"/>
              </w:rPr>
              <w:t>RAN</w:t>
            </w:r>
            <w:r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512" w:type="dxa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9.3.3.2</w:t>
            </w:r>
          </w:p>
        </w:tc>
        <w:tc>
          <w:tcPr>
            <w:tcW w:w="1728" w:type="dxa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vAlign w:val="top"/>
          </w:tcPr>
          <w:p>
            <w:pPr>
              <w:pStyle w:val="53"/>
              <w:jc w:val="center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vAlign w:val="top"/>
          </w:tcPr>
          <w:p>
            <w:pPr>
              <w:pStyle w:val="53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ja-JP"/>
              </w:rPr>
              <w:t>User Location Information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512" w:type="dxa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9.3.1.16</w:t>
            </w:r>
          </w:p>
        </w:tc>
        <w:tc>
          <w:tcPr>
            <w:tcW w:w="1728" w:type="dxa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vAlign w:val="top"/>
          </w:tcPr>
          <w:p>
            <w:pPr>
              <w:pStyle w:val="53"/>
              <w:jc w:val="center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vAlign w:val="top"/>
          </w:tcPr>
          <w:p>
            <w:pPr>
              <w:pStyle w:val="53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ja-JP"/>
              </w:rPr>
              <w:t>Information on Recommended Cells and RAN Nodes for Paging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512" w:type="dxa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9.3.1.100</w:t>
            </w:r>
          </w:p>
        </w:tc>
        <w:tc>
          <w:tcPr>
            <w:tcW w:w="1728" w:type="dxa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vAlign w:val="top"/>
          </w:tcPr>
          <w:p>
            <w:pPr>
              <w:pStyle w:val="53"/>
              <w:jc w:val="center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vAlign w:val="top"/>
          </w:tcPr>
          <w:p>
            <w:pPr>
              <w:pStyle w:val="53"/>
              <w:rPr>
                <w:rFonts w:cs="Arial"/>
                <w:b/>
                <w:lang w:eastAsia="ja-JP"/>
              </w:rPr>
            </w:pPr>
            <w:r>
              <w:rPr>
                <w:rFonts w:cs="Arial"/>
                <w:b/>
                <w:lang w:eastAsia="ja-JP"/>
              </w:rPr>
              <w:t>PDU Session Resource List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rFonts w:cs="Arial"/>
                <w:i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512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728" w:type="dxa"/>
            <w:vAlign w:val="top"/>
          </w:tcPr>
          <w:p>
            <w:pPr>
              <w:pStyle w:val="53"/>
              <w:rPr>
                <w:rFonts w:eastAsia="DengXian" w:cs="Arial"/>
                <w:lang w:eastAsia="zh-CN"/>
              </w:rPr>
            </w:pPr>
          </w:p>
        </w:tc>
        <w:tc>
          <w:tcPr>
            <w:tcW w:w="1080" w:type="dxa"/>
            <w:vAlign w:val="top"/>
          </w:tcPr>
          <w:p>
            <w:pPr>
              <w:pStyle w:val="53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vAlign w:val="top"/>
          </w:tcPr>
          <w:p>
            <w:pPr>
              <w:pStyle w:val="53"/>
              <w:ind w:left="75"/>
              <w:rPr>
                <w:rFonts w:cs="Arial"/>
                <w:b/>
                <w:lang w:eastAsia="ja-JP"/>
              </w:rPr>
            </w:pPr>
            <w:r>
              <w:rPr>
                <w:rFonts w:cs="Arial"/>
                <w:b/>
                <w:lang w:eastAsia="ja-JP"/>
              </w:rPr>
              <w:t>&gt;PDU Session Resource Item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rFonts w:cs="Arial"/>
                <w:i/>
                <w:lang w:eastAsia="ja-JP"/>
              </w:rPr>
            </w:pPr>
            <w:r>
              <w:rPr>
                <w:bCs/>
                <w:i/>
                <w:szCs w:val="18"/>
                <w:lang w:eastAsia="ja-JP"/>
              </w:rPr>
              <w:t>1..&lt;maxnoofPDUSessions&gt;</w:t>
            </w:r>
          </w:p>
        </w:tc>
        <w:tc>
          <w:tcPr>
            <w:tcW w:w="1512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728" w:type="dxa"/>
            <w:vAlign w:val="top"/>
          </w:tcPr>
          <w:p>
            <w:pPr>
              <w:pStyle w:val="53"/>
              <w:rPr>
                <w:rFonts w:eastAsia="DengXian" w:cs="Arial"/>
                <w:lang w:eastAsia="zh-CN"/>
              </w:rPr>
            </w:pPr>
          </w:p>
        </w:tc>
        <w:tc>
          <w:tcPr>
            <w:tcW w:w="1080" w:type="dxa"/>
            <w:vAlign w:val="top"/>
          </w:tcPr>
          <w:p>
            <w:pPr>
              <w:pStyle w:val="53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jc w:val="center"/>
              <w:rPr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vAlign w:val="top"/>
          </w:tcPr>
          <w:p>
            <w:pPr>
              <w:pStyle w:val="53"/>
              <w:ind w:left="16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&gt;&gt;PDU Session ID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9.3.1.50</w:t>
            </w:r>
          </w:p>
        </w:tc>
        <w:tc>
          <w:tcPr>
            <w:tcW w:w="1728" w:type="dxa"/>
            <w:vAlign w:val="top"/>
          </w:tcPr>
          <w:p>
            <w:pPr>
              <w:pStyle w:val="53"/>
              <w:rPr>
                <w:rFonts w:eastAsia="DengXian" w:cs="Arial"/>
                <w:lang w:eastAsia="zh-CN"/>
              </w:rPr>
            </w:pPr>
          </w:p>
        </w:tc>
        <w:tc>
          <w:tcPr>
            <w:tcW w:w="1080" w:type="dxa"/>
            <w:vAlign w:val="top"/>
          </w:tcPr>
          <w:p>
            <w:pPr>
              <w:pStyle w:val="53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jc w:val="center"/>
              <w:rPr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vAlign w:val="top"/>
          </w:tcPr>
          <w:p>
            <w:pPr>
              <w:pStyle w:val="53"/>
              <w:ind w:left="165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 xml:space="preserve">&gt;&gt;PDU Session Resource </w:t>
            </w:r>
            <w:r>
              <w:rPr>
                <w:lang w:val="fr-FR" w:eastAsia="ja-JP"/>
              </w:rPr>
              <w:t xml:space="preserve">Release </w:t>
            </w:r>
            <w:r>
              <w:rPr>
                <w:lang w:eastAsia="ja-JP"/>
              </w:rPr>
              <w:t>Response Transfer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1728" w:type="dxa"/>
            <w:vAlign w:val="top"/>
          </w:tcPr>
          <w:p>
            <w:pPr>
              <w:pStyle w:val="53"/>
              <w:rPr>
                <w:rFonts w:eastAsia="DengXian" w:cs="Arial"/>
                <w:lang w:eastAsia="zh-CN"/>
              </w:rPr>
            </w:pPr>
            <w:r>
              <w:rPr>
                <w:rFonts w:cs="Arial"/>
                <w:lang w:eastAsia="ja-JP"/>
              </w:rPr>
              <w:t xml:space="preserve">Containing the </w:t>
            </w:r>
            <w:r>
              <w:rPr>
                <w:rFonts w:cs="Arial"/>
                <w:i/>
                <w:lang w:eastAsia="ja-JP"/>
              </w:rPr>
              <w:t>PDU Session Resource Release Response Transfer</w:t>
            </w:r>
            <w:r>
              <w:rPr>
                <w:rFonts w:cs="Arial"/>
                <w:lang w:eastAsia="ja-JP"/>
              </w:rPr>
              <w:t xml:space="preserve"> IE specified in subclause 9.3.4.21.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Criticality Diagnostics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512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9.3.1.3</w:t>
            </w:r>
          </w:p>
        </w:tc>
        <w:tc>
          <w:tcPr>
            <w:tcW w:w="1728" w:type="dxa"/>
            <w:vAlign w:val="top"/>
          </w:tcPr>
          <w:p>
            <w:pPr>
              <w:pStyle w:val="53"/>
              <w:rPr>
                <w:rFonts w:eastAsia="DengXian" w:cs="Arial"/>
                <w:lang w:eastAsia="zh-CN"/>
              </w:rPr>
            </w:pPr>
          </w:p>
        </w:tc>
        <w:tc>
          <w:tcPr>
            <w:tcW w:w="1080" w:type="dxa"/>
            <w:vAlign w:val="top"/>
          </w:tcPr>
          <w:p>
            <w:pPr>
              <w:pStyle w:val="53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ins w:id="35" w:author="ZTE" w:date="2019-09-20T09:30:00Z">
              <w:r>
                <w:rPr>
                  <w:rFonts w:cs="Arial"/>
                  <w:lang w:eastAsia="ja-JP"/>
                </w:rPr>
                <w:t xml:space="preserve">D-PUR </w:t>
              </w:r>
            </w:ins>
            <w:ins w:id="36" w:author="ZTE" w:date="2019-09-20T09:31:00Z">
              <w:r>
                <w:rPr>
                  <w:rFonts w:cs="Arial"/>
                  <w:lang w:eastAsia="ja-JP"/>
                </w:rPr>
                <w:t xml:space="preserve">Time </w:t>
              </w:r>
            </w:ins>
            <w:ins w:id="37" w:author="ZTE" w:date="2019-09-20T09:32:00Z">
              <w:r>
                <w:rPr>
                  <w:rFonts w:cs="Arial"/>
                  <w:lang w:eastAsia="ja-JP"/>
                </w:rPr>
                <w:t>Domain Configuration</w:t>
              </w:r>
            </w:ins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ins w:id="38" w:author="ZTE" w:date="2019-09-20T09:30:00Z">
              <w:r>
                <w:rPr>
                  <w:rFonts w:ascii="Arial" w:hAnsi="Arial" w:eastAsia="Batang" w:cs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512" w:type="dxa"/>
            <w:vAlign w:val="top"/>
          </w:tcPr>
          <w:p>
            <w:pPr>
              <w:pStyle w:val="53"/>
              <w:rPr>
                <w:rFonts w:hint="default" w:eastAsia="宋体"/>
                <w:lang w:val="en-US" w:eastAsia="zh-CN"/>
              </w:rPr>
            </w:pPr>
            <w:ins w:id="39" w:author="ZTE" w:date="2019-09-20T09:30:00Z">
              <w:r>
                <w:rPr>
                  <w:rFonts w:cs="Arial"/>
                  <w:lang w:eastAsia="ja-JP"/>
                </w:rPr>
                <w:t>9.</w:t>
              </w:r>
            </w:ins>
            <w:ins w:id="40" w:author="ZTE" w:date="2019-10-28T17:04:07Z">
              <w:r>
                <w:rPr>
                  <w:rFonts w:hint="eastAsia" w:eastAsia="宋体" w:cs="Arial"/>
                  <w:lang w:val="en-US" w:eastAsia="zh-CN"/>
                </w:rPr>
                <w:t>3</w:t>
              </w:r>
            </w:ins>
            <w:ins w:id="41" w:author="ZTE" w:date="2019-09-20T09:30:00Z">
              <w:r>
                <w:rPr>
                  <w:rFonts w:cs="Arial"/>
                  <w:lang w:eastAsia="ja-JP"/>
                </w:rPr>
                <w:t>.1.</w:t>
              </w:r>
            </w:ins>
            <w:ins w:id="42" w:author="ZTE" w:date="2019-11-04T09:28:14Z">
              <w:r>
                <w:rPr>
                  <w:rFonts w:hint="eastAsia" w:eastAsia="宋体" w:cs="Arial"/>
                  <w:lang w:val="en-US" w:eastAsia="zh-CN"/>
                </w:rPr>
                <w:t>yyy</w:t>
              </w:r>
            </w:ins>
          </w:p>
        </w:tc>
        <w:tc>
          <w:tcPr>
            <w:tcW w:w="1728" w:type="dxa"/>
            <w:vAlign w:val="top"/>
          </w:tcPr>
          <w:p>
            <w:pPr>
              <w:pStyle w:val="53"/>
              <w:rPr>
                <w:rFonts w:eastAsia="DengXian" w:cs="Arial"/>
                <w:lang w:eastAsia="zh-CN"/>
              </w:rPr>
            </w:pPr>
          </w:p>
        </w:tc>
        <w:tc>
          <w:tcPr>
            <w:tcW w:w="1080" w:type="dxa"/>
            <w:vAlign w:val="top"/>
          </w:tcPr>
          <w:p>
            <w:pPr>
              <w:pStyle w:val="53"/>
              <w:jc w:val="center"/>
              <w:rPr>
                <w:rFonts w:cs="Arial"/>
                <w:lang w:eastAsia="ja-JP"/>
              </w:rPr>
            </w:pPr>
            <w:ins w:id="43" w:author="ZTE" w:date="2019-10-28T17:04:21Z">
              <w:r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  <w:vAlign w:val="top"/>
          </w:tcPr>
          <w:p>
            <w:pPr>
              <w:pStyle w:val="53"/>
              <w:jc w:val="center"/>
              <w:rPr>
                <w:rFonts w:cs="Arial"/>
                <w:lang w:eastAsia="ja-JP"/>
              </w:rPr>
            </w:pPr>
            <w:ins w:id="44" w:author="ZTE" w:date="2019-10-28T17:04:24Z">
              <w:r>
                <w:rPr>
                  <w:rFonts w:cs="Arial"/>
                  <w:lang w:eastAsia="ja-JP"/>
                </w:rPr>
                <w:t>ignore</w:t>
              </w:r>
            </w:ins>
          </w:p>
        </w:tc>
      </w:tr>
    </w:tbl>
    <w:p/>
    <w:tbl>
      <w:tblPr>
        <w:tblStyle w:val="47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28"/>
        <w:gridCol w:w="61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28" w:type="dxa"/>
            <w:vAlign w:val="top"/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192" w:type="dxa"/>
            <w:vAlign w:val="top"/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28" w:type="dxa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maxnoofPDUSessions</w:t>
            </w:r>
          </w:p>
        </w:tc>
        <w:tc>
          <w:tcPr>
            <w:tcW w:w="6192" w:type="dxa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 xml:space="preserve">Maximum no. of PDU sessions allowed towards one UE. Value is </w:t>
            </w:r>
            <w:r>
              <w:rPr>
                <w:rFonts w:eastAsia="宋体"/>
                <w:lang w:eastAsia="zh-CN"/>
              </w:rPr>
              <w:t>256</w:t>
            </w:r>
            <w:r>
              <w:rPr>
                <w:lang w:eastAsia="ja-JP"/>
              </w:rPr>
              <w:t>.</w:t>
            </w:r>
          </w:p>
        </w:tc>
      </w:tr>
    </w:tbl>
    <w:p>
      <w:pPr>
        <w:rPr>
          <w:rFonts w:hint="eastAsia"/>
          <w:bCs/>
          <w:i/>
          <w:color w:val="CC00CC"/>
        </w:rPr>
      </w:pPr>
    </w:p>
    <w:p>
      <w:pPr>
        <w:rPr>
          <w:rFonts w:hint="eastAsia"/>
          <w:bCs/>
          <w:i/>
          <w:color w:val="CC00CC"/>
        </w:rPr>
      </w:pPr>
      <w:r>
        <w:rPr>
          <w:rFonts w:hint="eastAsia"/>
          <w:bCs/>
          <w:i/>
          <w:color w:val="CC00CC"/>
        </w:rPr>
        <w:t>----Start of the Next Change----</w:t>
      </w:r>
    </w:p>
    <w:p>
      <w:pPr>
        <w:pStyle w:val="5"/>
        <w:rPr>
          <w:lang w:val="en-US" w:eastAsia="zh-CN"/>
        </w:rPr>
      </w:pPr>
      <w:r>
        <w:rPr>
          <w:lang w:val="en-US"/>
        </w:rPr>
        <w:t>9.2.</w:t>
      </w:r>
      <w:r>
        <w:rPr>
          <w:lang w:val="en-US" w:eastAsia="zh-CN"/>
        </w:rPr>
        <w:t>2</w:t>
      </w:r>
      <w:r>
        <w:rPr>
          <w:lang w:val="en-US"/>
        </w:rPr>
        <w:t>.X1</w:t>
      </w:r>
      <w:r>
        <w:rPr>
          <w:lang w:val="en-US"/>
        </w:rPr>
        <w:tab/>
      </w:r>
      <w:r>
        <w:rPr>
          <w:lang w:val="en-US" w:eastAsia="zh-CN"/>
        </w:rPr>
        <w:t>UE CONTEXT SUSPEND REQUEST</w:t>
      </w:r>
    </w:p>
    <w:p>
      <w:pPr>
        <w:rPr>
          <w:lang w:eastAsia="zh-CN"/>
        </w:rPr>
      </w:pPr>
      <w:r>
        <w:t xml:space="preserve">This message is sent by the </w:t>
      </w:r>
      <w:r>
        <w:rPr>
          <w:lang w:eastAsia="zh-CN"/>
        </w:rPr>
        <w:t>NG-RAN node</w:t>
      </w:r>
      <w:r>
        <w:t xml:space="preserve"> to request the AMF to suspend the UE context and the related PDU session contexts.</w:t>
      </w:r>
    </w:p>
    <w:p>
      <w:pPr>
        <w:rPr>
          <w:rFonts w:eastAsia="Batang"/>
          <w:lang w:eastAsia="zh-CN"/>
        </w:rPr>
      </w:pPr>
      <w:r>
        <w:t xml:space="preserve">Direction: </w:t>
      </w:r>
      <w:r>
        <w:rPr>
          <w:lang w:eastAsia="zh-CN"/>
        </w:rPr>
        <w:t>NG-RAN node</w:t>
      </w:r>
      <w:r>
        <w:t xml:space="preserve"> </w:t>
      </w:r>
      <w:r>
        <w:rPr/>
        <w:sym w:font="Symbol" w:char="F0AE"/>
      </w:r>
      <w:r>
        <w:t xml:space="preserve"> </w:t>
      </w:r>
      <w:r>
        <w:rPr>
          <w:lang w:eastAsia="zh-CN"/>
        </w:rPr>
        <w:t>AMF</w:t>
      </w:r>
    </w:p>
    <w:tbl>
      <w:tblPr>
        <w:tblStyle w:val="47"/>
        <w:tblW w:w="10485" w:type="dxa"/>
        <w:tblInd w:w="-11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274" w:type="dxa"/>
            <w:vAlign w:val="top"/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708" w:type="dxa"/>
            <w:vAlign w:val="top"/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259" w:type="dxa"/>
            <w:vAlign w:val="top"/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288" w:type="dxa"/>
            <w:vAlign w:val="top"/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288" w:type="dxa"/>
            <w:vAlign w:val="top"/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274" w:type="dxa"/>
            <w:vAlign w:val="top"/>
          </w:tcPr>
          <w:p>
            <w:pPr>
              <w:pStyle w:val="51"/>
              <w:rPr>
                <w:rFonts w:cs="Arial"/>
                <w:b w:val="0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274" w:type="dxa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708" w:type="dxa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259" w:type="dxa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9.3.1.1</w:t>
            </w:r>
          </w:p>
        </w:tc>
        <w:tc>
          <w:tcPr>
            <w:tcW w:w="1288" w:type="dxa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288" w:type="dxa"/>
            <w:vAlign w:val="top"/>
          </w:tcPr>
          <w:p>
            <w:pPr>
              <w:pStyle w:val="53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  <w:vAlign w:val="top"/>
          </w:tcPr>
          <w:p>
            <w:pPr>
              <w:pStyle w:val="53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pStyle w:val="53"/>
              <w:rPr>
                <w:rFonts w:eastAsia="MS Mincho" w:cs="Arial"/>
                <w:bCs/>
                <w:lang w:eastAsia="ja-JP"/>
              </w:rPr>
            </w:pPr>
            <w:r>
              <w:rPr>
                <w:rFonts w:eastAsia="Batang" w:cs="Arial"/>
                <w:bCs/>
                <w:lang w:eastAsia="ja-JP"/>
              </w:rPr>
              <w:t>AMF</w:t>
            </w:r>
            <w:r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274" w:type="dxa"/>
            <w:vAlign w:val="top"/>
          </w:tcPr>
          <w:p>
            <w:pPr>
              <w:pStyle w:val="53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708" w:type="dxa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259" w:type="dxa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9.3.</w:t>
            </w:r>
            <w:r>
              <w:rPr>
                <w:rFonts w:cs="Arial"/>
                <w:lang w:eastAsia="zh-CN"/>
              </w:rPr>
              <w:t>3</w:t>
            </w:r>
            <w:r>
              <w:rPr>
                <w:rFonts w:cs="Arial"/>
                <w:lang w:eastAsia="ja-JP"/>
              </w:rPr>
              <w:t>.1</w:t>
            </w:r>
          </w:p>
        </w:tc>
        <w:tc>
          <w:tcPr>
            <w:tcW w:w="1288" w:type="dxa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288" w:type="dxa"/>
            <w:vAlign w:val="top"/>
          </w:tcPr>
          <w:p>
            <w:pPr>
              <w:pStyle w:val="53"/>
              <w:jc w:val="center"/>
              <w:rPr>
                <w:rFonts w:eastAsia="MS Mincho" w:cs="Arial"/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274" w:type="dxa"/>
            <w:vAlign w:val="top"/>
          </w:tcPr>
          <w:p>
            <w:pPr>
              <w:pStyle w:val="53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 xml:space="preserve">RAN </w:t>
            </w:r>
            <w:r>
              <w:rPr>
                <w:rFonts w:cs="Arial"/>
                <w:lang w:eastAsia="ja-JP"/>
              </w:rPr>
              <w:t>UE NGAP ID</w:t>
            </w:r>
          </w:p>
        </w:tc>
        <w:tc>
          <w:tcPr>
            <w:tcW w:w="1274" w:type="dxa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M</w:t>
            </w:r>
          </w:p>
        </w:tc>
        <w:tc>
          <w:tcPr>
            <w:tcW w:w="1708" w:type="dxa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259" w:type="dxa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9.3.</w:t>
            </w:r>
            <w:r>
              <w:rPr>
                <w:rFonts w:cs="Arial"/>
                <w:lang w:eastAsia="zh-CN"/>
              </w:rPr>
              <w:t>3</w:t>
            </w:r>
            <w:r>
              <w:rPr>
                <w:rFonts w:cs="Arial"/>
                <w:lang w:eastAsia="ja-JP"/>
              </w:rPr>
              <w:t>.</w:t>
            </w:r>
            <w:r>
              <w:rPr>
                <w:rFonts w:cs="Arial"/>
                <w:lang w:eastAsia="zh-CN"/>
              </w:rPr>
              <w:t>2</w:t>
            </w:r>
          </w:p>
        </w:tc>
        <w:tc>
          <w:tcPr>
            <w:tcW w:w="1288" w:type="dxa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288" w:type="dxa"/>
            <w:vAlign w:val="top"/>
          </w:tcPr>
          <w:p>
            <w:pPr>
              <w:pStyle w:val="53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  <w:vAlign w:val="top"/>
          </w:tcPr>
          <w:p>
            <w:pPr>
              <w:pStyle w:val="53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pStyle w:val="53"/>
              <w:rPr>
                <w:rFonts w:eastAsia="Batang" w:cs="Arial"/>
                <w:lang w:eastAsia="ja-JP"/>
              </w:rPr>
            </w:pPr>
            <w:r>
              <w:rPr>
                <w:rFonts w:cs="Arial"/>
                <w:lang w:eastAsia="ja-JP"/>
              </w:rPr>
              <w:t>Information on Recommended Cells and RAN Nodes for Paging</w:t>
            </w:r>
          </w:p>
        </w:tc>
        <w:tc>
          <w:tcPr>
            <w:tcW w:w="1274" w:type="dxa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708" w:type="dxa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259" w:type="dxa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9.3.1.100</w:t>
            </w:r>
          </w:p>
        </w:tc>
        <w:tc>
          <w:tcPr>
            <w:tcW w:w="1288" w:type="dxa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288" w:type="dxa"/>
            <w:vAlign w:val="top"/>
          </w:tcPr>
          <w:p>
            <w:pPr>
              <w:pStyle w:val="53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  <w:vAlign w:val="top"/>
          </w:tcPr>
          <w:p>
            <w:pPr>
              <w:pStyle w:val="53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pStyle w:val="53"/>
              <w:rPr>
                <w:rFonts w:eastAsia="Batang" w:cs="Arial"/>
                <w:highlight w:val="yellow"/>
                <w:lang w:eastAsia="ja-JP"/>
              </w:rPr>
            </w:pPr>
            <w:r>
              <w:rPr>
                <w:rFonts w:cs="Arial"/>
                <w:highlight w:val="none"/>
                <w:lang w:eastAsia="ja-JP"/>
              </w:rPr>
              <w:t>Cell Identifier and Coverage Enhancement Lev</w:t>
            </w:r>
            <w:bookmarkStart w:id="23" w:name="_GoBack"/>
            <w:r>
              <w:rPr>
                <w:rFonts w:cs="Arial"/>
                <w:highlight w:val="none"/>
                <w:lang w:eastAsia="ja-JP"/>
              </w:rPr>
              <w:t>el (FFS)</w:t>
            </w:r>
            <w:bookmarkEnd w:id="23"/>
          </w:p>
        </w:tc>
        <w:tc>
          <w:tcPr>
            <w:tcW w:w="1274" w:type="dxa"/>
            <w:vAlign w:val="top"/>
          </w:tcPr>
          <w:p>
            <w:pPr>
              <w:pStyle w:val="53"/>
              <w:rPr>
                <w:rFonts w:cs="Arial"/>
                <w:highlight w:val="none"/>
                <w:lang w:eastAsia="zh-CN"/>
              </w:rPr>
            </w:pPr>
            <w:r>
              <w:rPr>
                <w:rFonts w:cs="Arial"/>
                <w:highlight w:val="none"/>
                <w:lang w:eastAsia="zh-CN"/>
              </w:rPr>
              <w:t>O</w:t>
            </w:r>
          </w:p>
        </w:tc>
        <w:tc>
          <w:tcPr>
            <w:tcW w:w="1708" w:type="dxa"/>
            <w:vAlign w:val="top"/>
          </w:tcPr>
          <w:p>
            <w:pPr>
              <w:pStyle w:val="53"/>
              <w:rPr>
                <w:rFonts w:cs="Arial"/>
                <w:highlight w:val="none"/>
                <w:lang w:eastAsia="ja-JP"/>
              </w:rPr>
            </w:pPr>
          </w:p>
        </w:tc>
        <w:tc>
          <w:tcPr>
            <w:tcW w:w="1259" w:type="dxa"/>
            <w:vAlign w:val="top"/>
          </w:tcPr>
          <w:p>
            <w:pPr>
              <w:pStyle w:val="53"/>
              <w:rPr>
                <w:rFonts w:cs="Arial"/>
                <w:highlight w:val="none"/>
                <w:lang w:eastAsia="ja-JP"/>
              </w:rPr>
            </w:pPr>
            <w:r>
              <w:rPr>
                <w:rFonts w:cs="Arial"/>
                <w:highlight w:val="none"/>
                <w:lang w:eastAsia="ja-JP"/>
              </w:rPr>
              <w:t>9.3.1.Y1</w:t>
            </w:r>
          </w:p>
        </w:tc>
        <w:tc>
          <w:tcPr>
            <w:tcW w:w="1288" w:type="dxa"/>
            <w:vAlign w:val="top"/>
          </w:tcPr>
          <w:p>
            <w:pPr>
              <w:pStyle w:val="53"/>
              <w:rPr>
                <w:rFonts w:cs="Arial"/>
                <w:highlight w:val="none"/>
                <w:lang w:eastAsia="ja-JP"/>
              </w:rPr>
            </w:pPr>
          </w:p>
        </w:tc>
        <w:tc>
          <w:tcPr>
            <w:tcW w:w="1288" w:type="dxa"/>
            <w:vAlign w:val="top"/>
          </w:tcPr>
          <w:p>
            <w:pPr>
              <w:pStyle w:val="53"/>
              <w:jc w:val="center"/>
              <w:rPr>
                <w:rFonts w:cs="Arial"/>
                <w:highlight w:val="none"/>
                <w:lang w:eastAsia="ja-JP"/>
              </w:rPr>
            </w:pPr>
            <w:r>
              <w:rPr>
                <w:rFonts w:cs="Arial"/>
                <w:highlight w:val="none"/>
                <w:lang w:eastAsia="ja-JP"/>
              </w:rPr>
              <w:t>YES</w:t>
            </w:r>
          </w:p>
        </w:tc>
        <w:tc>
          <w:tcPr>
            <w:tcW w:w="1274" w:type="dxa"/>
            <w:vAlign w:val="top"/>
          </w:tcPr>
          <w:p>
            <w:pPr>
              <w:pStyle w:val="53"/>
              <w:jc w:val="center"/>
              <w:rPr>
                <w:rFonts w:cs="Arial"/>
                <w:highlight w:val="none"/>
                <w:lang w:eastAsia="zh-CN"/>
              </w:rPr>
            </w:pPr>
            <w:r>
              <w:rPr>
                <w:rFonts w:cs="Arial"/>
                <w:highlight w:val="none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pStyle w:val="53"/>
              <w:rPr>
                <w:rFonts w:cs="Arial"/>
                <w:highlight w:val="yellow"/>
                <w:lang w:eastAsia="ja-JP"/>
              </w:rPr>
            </w:pPr>
            <w:r>
              <w:rPr>
                <w:rFonts w:cs="Arial"/>
                <w:b/>
                <w:lang w:eastAsia="ja-JP"/>
              </w:rPr>
              <w:t>PDU Session Resource List</w:t>
            </w:r>
          </w:p>
        </w:tc>
        <w:tc>
          <w:tcPr>
            <w:tcW w:w="1274" w:type="dxa"/>
            <w:vAlign w:val="top"/>
          </w:tcPr>
          <w:p>
            <w:pPr>
              <w:pStyle w:val="53"/>
              <w:rPr>
                <w:rFonts w:cs="Arial"/>
                <w:highlight w:val="yellow"/>
                <w:lang w:eastAsia="zh-CN"/>
              </w:rPr>
            </w:pPr>
          </w:p>
        </w:tc>
        <w:tc>
          <w:tcPr>
            <w:tcW w:w="1708" w:type="dxa"/>
            <w:vAlign w:val="top"/>
          </w:tcPr>
          <w:p>
            <w:pPr>
              <w:pStyle w:val="53"/>
              <w:rPr>
                <w:rFonts w:cs="Arial"/>
                <w:highlight w:val="yellow"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259" w:type="dxa"/>
            <w:vAlign w:val="top"/>
          </w:tcPr>
          <w:p>
            <w:pPr>
              <w:pStyle w:val="53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88" w:type="dxa"/>
            <w:vAlign w:val="top"/>
          </w:tcPr>
          <w:p>
            <w:pPr>
              <w:pStyle w:val="53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88" w:type="dxa"/>
            <w:vAlign w:val="top"/>
          </w:tcPr>
          <w:p>
            <w:pPr>
              <w:pStyle w:val="53"/>
              <w:jc w:val="center"/>
              <w:rPr>
                <w:rFonts w:cs="Arial"/>
                <w:highlight w:val="yellow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  <w:vAlign w:val="top"/>
          </w:tcPr>
          <w:p>
            <w:pPr>
              <w:pStyle w:val="53"/>
              <w:jc w:val="center"/>
              <w:rPr>
                <w:rFonts w:cs="Arial"/>
                <w:highlight w:val="yellow"/>
                <w:lang w:eastAsia="zh-CN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pStyle w:val="53"/>
              <w:ind w:left="142"/>
              <w:rPr>
                <w:rFonts w:cs="Arial"/>
                <w:highlight w:val="yellow"/>
                <w:lang w:eastAsia="ja-JP"/>
              </w:rPr>
            </w:pPr>
            <w:r>
              <w:rPr>
                <w:rFonts w:cs="Arial"/>
                <w:b/>
                <w:lang w:eastAsia="ja-JP"/>
              </w:rPr>
              <w:t>&gt;PDU Session Resource Item</w:t>
            </w:r>
          </w:p>
        </w:tc>
        <w:tc>
          <w:tcPr>
            <w:tcW w:w="1274" w:type="dxa"/>
            <w:vAlign w:val="top"/>
          </w:tcPr>
          <w:p>
            <w:pPr>
              <w:pStyle w:val="53"/>
              <w:rPr>
                <w:rFonts w:cs="Arial"/>
                <w:highlight w:val="yellow"/>
                <w:lang w:eastAsia="zh-CN"/>
              </w:rPr>
            </w:pPr>
          </w:p>
        </w:tc>
        <w:tc>
          <w:tcPr>
            <w:tcW w:w="1708" w:type="dxa"/>
            <w:vAlign w:val="top"/>
          </w:tcPr>
          <w:p>
            <w:pPr>
              <w:pStyle w:val="53"/>
              <w:rPr>
                <w:rFonts w:cs="Arial"/>
                <w:highlight w:val="yellow"/>
                <w:lang w:eastAsia="ja-JP"/>
              </w:rPr>
            </w:pPr>
            <w:r>
              <w:rPr>
                <w:bCs/>
                <w:i/>
                <w:szCs w:val="18"/>
                <w:lang w:eastAsia="ja-JP"/>
              </w:rPr>
              <w:t>1..&lt;maxnoofPDUSessions&gt;</w:t>
            </w:r>
          </w:p>
        </w:tc>
        <w:tc>
          <w:tcPr>
            <w:tcW w:w="1259" w:type="dxa"/>
            <w:vAlign w:val="top"/>
          </w:tcPr>
          <w:p>
            <w:pPr>
              <w:pStyle w:val="53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88" w:type="dxa"/>
            <w:vAlign w:val="top"/>
          </w:tcPr>
          <w:p>
            <w:pPr>
              <w:pStyle w:val="53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88" w:type="dxa"/>
            <w:vAlign w:val="top"/>
          </w:tcPr>
          <w:p>
            <w:pPr>
              <w:pStyle w:val="53"/>
              <w:jc w:val="center"/>
              <w:rPr>
                <w:rFonts w:cs="Arial"/>
                <w:highlight w:val="yellow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274" w:type="dxa"/>
            <w:vAlign w:val="top"/>
          </w:tcPr>
          <w:p>
            <w:pPr>
              <w:pStyle w:val="53"/>
              <w:jc w:val="center"/>
              <w:rPr>
                <w:rFonts w:cs="Arial"/>
                <w:highlight w:val="yellow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pStyle w:val="53"/>
              <w:ind w:left="284"/>
              <w:rPr>
                <w:rFonts w:cs="Arial"/>
                <w:highlight w:val="yellow"/>
                <w:lang w:eastAsia="ja-JP"/>
              </w:rPr>
            </w:pPr>
            <w:r>
              <w:rPr>
                <w:rFonts w:cs="Arial"/>
                <w:lang w:eastAsia="ja-JP"/>
              </w:rPr>
              <w:t>&gt;&gt;PDU Session ID</w:t>
            </w:r>
          </w:p>
        </w:tc>
        <w:tc>
          <w:tcPr>
            <w:tcW w:w="1274" w:type="dxa"/>
            <w:vAlign w:val="top"/>
          </w:tcPr>
          <w:p>
            <w:pPr>
              <w:pStyle w:val="53"/>
              <w:rPr>
                <w:rFonts w:cs="Arial"/>
                <w:highlight w:val="yellow"/>
                <w:lang w:eastAsia="zh-CN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708" w:type="dxa"/>
            <w:vAlign w:val="top"/>
          </w:tcPr>
          <w:p>
            <w:pPr>
              <w:pStyle w:val="53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vAlign w:val="top"/>
          </w:tcPr>
          <w:p>
            <w:pPr>
              <w:pStyle w:val="53"/>
              <w:rPr>
                <w:rFonts w:cs="Arial"/>
                <w:highlight w:val="yellow"/>
                <w:lang w:eastAsia="ja-JP"/>
              </w:rPr>
            </w:pPr>
            <w:r>
              <w:rPr>
                <w:lang w:eastAsia="ja-JP"/>
              </w:rPr>
              <w:t>9.3.1.50</w:t>
            </w:r>
          </w:p>
        </w:tc>
        <w:tc>
          <w:tcPr>
            <w:tcW w:w="1288" w:type="dxa"/>
            <w:vAlign w:val="top"/>
          </w:tcPr>
          <w:p>
            <w:pPr>
              <w:pStyle w:val="53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88" w:type="dxa"/>
            <w:vAlign w:val="top"/>
          </w:tcPr>
          <w:p>
            <w:pPr>
              <w:pStyle w:val="53"/>
              <w:jc w:val="center"/>
              <w:rPr>
                <w:rFonts w:cs="Arial"/>
                <w:highlight w:val="yellow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274" w:type="dxa"/>
            <w:vAlign w:val="top"/>
          </w:tcPr>
          <w:p>
            <w:pPr>
              <w:pStyle w:val="53"/>
              <w:jc w:val="center"/>
              <w:rPr>
                <w:rFonts w:cs="Arial"/>
                <w:highlight w:val="yellow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ins w:id="45" w:author="ZTE" w:date="2019-09-20T09:53:00Z">
              <w:r>
                <w:rPr>
                  <w:rFonts w:cs="Arial"/>
                  <w:lang w:eastAsia="ja-JP"/>
                </w:rPr>
                <w:t>D-PUR Time Domain Configuration</w:t>
              </w:r>
            </w:ins>
          </w:p>
        </w:tc>
        <w:tc>
          <w:tcPr>
            <w:tcW w:w="1274" w:type="dxa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ins w:id="46" w:author="ZTE" w:date="2019-09-20T09:53:00Z">
              <w:r>
                <w:rPr>
                  <w:rFonts w:ascii="Arial" w:hAnsi="Arial" w:cs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708" w:type="dxa"/>
            <w:vAlign w:val="top"/>
          </w:tcPr>
          <w:p>
            <w:pPr>
              <w:pStyle w:val="53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vAlign w:val="top"/>
          </w:tcPr>
          <w:p>
            <w:pPr>
              <w:pStyle w:val="53"/>
              <w:rPr>
                <w:rFonts w:hint="default" w:eastAsia="宋体"/>
                <w:lang w:val="en-US" w:eastAsia="zh-CN"/>
              </w:rPr>
            </w:pPr>
            <w:ins w:id="47" w:author="ZTE" w:date="2019-09-20T09:30:00Z">
              <w:r>
                <w:rPr>
                  <w:rFonts w:cs="Arial"/>
                  <w:lang w:eastAsia="ja-JP"/>
                </w:rPr>
                <w:t>9.</w:t>
              </w:r>
            </w:ins>
            <w:ins w:id="48" w:author="ZTE" w:date="2019-10-28T17:04:07Z">
              <w:r>
                <w:rPr>
                  <w:rFonts w:hint="eastAsia" w:eastAsia="宋体" w:cs="Arial"/>
                  <w:lang w:val="en-US" w:eastAsia="zh-CN"/>
                </w:rPr>
                <w:t>3</w:t>
              </w:r>
            </w:ins>
            <w:ins w:id="49" w:author="ZTE" w:date="2019-09-20T09:30:00Z">
              <w:r>
                <w:rPr>
                  <w:rFonts w:cs="Arial"/>
                  <w:lang w:eastAsia="ja-JP"/>
                </w:rPr>
                <w:t>.1.</w:t>
              </w:r>
            </w:ins>
            <w:ins w:id="50" w:author="ZTE" w:date="2019-11-04T09:26:45Z">
              <w:r>
                <w:rPr>
                  <w:rFonts w:hint="eastAsia" w:eastAsia="宋体" w:cs="Arial"/>
                  <w:lang w:val="en-US" w:eastAsia="zh-CN"/>
                </w:rPr>
                <w:t>yy</w:t>
              </w:r>
            </w:ins>
            <w:ins w:id="51" w:author="ZTE" w:date="2019-11-04T09:28:20Z">
              <w:r>
                <w:rPr>
                  <w:rFonts w:hint="eastAsia" w:eastAsia="宋体" w:cs="Arial"/>
                  <w:lang w:val="en-US" w:eastAsia="zh-CN"/>
                </w:rPr>
                <w:t>y</w:t>
              </w:r>
            </w:ins>
          </w:p>
        </w:tc>
        <w:tc>
          <w:tcPr>
            <w:tcW w:w="1288" w:type="dxa"/>
            <w:vAlign w:val="top"/>
          </w:tcPr>
          <w:p>
            <w:pPr>
              <w:pStyle w:val="53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88" w:type="dxa"/>
            <w:vAlign w:val="top"/>
          </w:tcPr>
          <w:p>
            <w:pPr>
              <w:pStyle w:val="53"/>
              <w:jc w:val="center"/>
              <w:rPr>
                <w:rFonts w:cs="Arial"/>
                <w:lang w:eastAsia="ja-JP"/>
              </w:rPr>
            </w:pPr>
            <w:ins w:id="52" w:author="ZTE" w:date="2019-10-28T17:04:21Z">
              <w:r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274" w:type="dxa"/>
            <w:vAlign w:val="top"/>
          </w:tcPr>
          <w:p>
            <w:pPr>
              <w:pStyle w:val="53"/>
              <w:jc w:val="center"/>
              <w:rPr>
                <w:rFonts w:cs="Arial"/>
                <w:highlight w:val="yellow"/>
                <w:lang w:eastAsia="zh-CN"/>
              </w:rPr>
            </w:pPr>
            <w:ins w:id="53" w:author="ZTE" w:date="2019-10-28T17:04:24Z">
              <w:r>
                <w:rPr>
                  <w:rFonts w:cs="Arial"/>
                  <w:lang w:eastAsia="ja-JP"/>
                </w:rPr>
                <w:t>ignore</w:t>
              </w:r>
            </w:ins>
          </w:p>
        </w:tc>
      </w:tr>
    </w:tbl>
    <w:p>
      <w:pPr>
        <w:rPr>
          <w:kern w:val="28"/>
        </w:rPr>
      </w:pPr>
    </w:p>
    <w:tbl>
      <w:tblPr>
        <w:tblStyle w:val="47"/>
        <w:tblW w:w="10348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70"/>
        <w:gridCol w:w="667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70" w:type="dxa"/>
            <w:vAlign w:val="top"/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678" w:type="dxa"/>
            <w:vAlign w:val="top"/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70" w:type="dxa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bCs/>
                <w:szCs w:val="18"/>
                <w:lang w:eastAsia="ja-JP"/>
              </w:rPr>
              <w:t>maxnoofPDUSessions</w:t>
            </w:r>
          </w:p>
        </w:tc>
        <w:tc>
          <w:tcPr>
            <w:tcW w:w="6678" w:type="dxa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Maximum no. of PDU sessions allowed towards one UE. Value is 256.</w:t>
            </w:r>
          </w:p>
        </w:tc>
      </w:tr>
    </w:tbl>
    <w:p>
      <w:pPr>
        <w:rPr>
          <w:bCs/>
          <w:i/>
          <w:color w:val="CC00CC"/>
        </w:rPr>
      </w:pPr>
    </w:p>
    <w:p>
      <w:pPr>
        <w:rPr>
          <w:bCs/>
          <w:i/>
          <w:color w:val="CC00CC"/>
        </w:rPr>
      </w:pPr>
      <w:r>
        <w:rPr>
          <w:rFonts w:hint="eastAsia"/>
          <w:bCs/>
          <w:i/>
          <w:color w:val="CC00CC"/>
        </w:rPr>
        <w:t>----Start of the Next Change----</w:t>
      </w:r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54" w:author="ZTE" w:date="2019-09-20T09:56:00Z"/>
          <w:rFonts w:ascii="Arial" w:hAnsi="Arial"/>
          <w:sz w:val="24"/>
          <w:lang w:eastAsia="en-GB"/>
        </w:rPr>
      </w:pPr>
      <w:ins w:id="55" w:author="ZTE" w:date="2019-09-20T09:56:00Z">
        <w:bookmarkStart w:id="22" w:name="_Toc13759597"/>
        <w:r>
          <w:rPr>
            <w:rFonts w:ascii="Arial" w:hAnsi="Arial"/>
            <w:sz w:val="24"/>
            <w:lang w:eastAsia="en-GB"/>
          </w:rPr>
          <w:t>9.</w:t>
        </w:r>
      </w:ins>
      <w:ins w:id="56" w:author="ZTE" w:date="2019-10-28T17:06:19Z">
        <w:r>
          <w:rPr>
            <w:rFonts w:hint="eastAsia" w:ascii="Arial" w:hAnsi="Arial" w:eastAsia="宋体"/>
            <w:sz w:val="24"/>
            <w:lang w:val="en-US" w:eastAsia="zh-CN"/>
          </w:rPr>
          <w:t>3</w:t>
        </w:r>
      </w:ins>
      <w:ins w:id="57" w:author="ZTE" w:date="2019-09-20T09:56:00Z">
        <w:r>
          <w:rPr>
            <w:rFonts w:ascii="Arial" w:hAnsi="Arial"/>
            <w:sz w:val="24"/>
            <w:lang w:eastAsia="en-GB"/>
          </w:rPr>
          <w:t>.1.</w:t>
        </w:r>
      </w:ins>
      <w:ins w:id="58" w:author="ZTE" w:date="2019-11-04T09:28:26Z">
        <w:r>
          <w:rPr>
            <w:rFonts w:hint="eastAsia" w:ascii="Arial" w:hAnsi="Arial" w:eastAsia="宋体"/>
            <w:sz w:val="24"/>
            <w:lang w:val="en-US" w:eastAsia="zh-CN"/>
          </w:rPr>
          <w:t>yy</w:t>
        </w:r>
      </w:ins>
      <w:ins w:id="59" w:author="ZTE" w:date="2019-11-04T09:28:27Z">
        <w:r>
          <w:rPr>
            <w:rFonts w:hint="eastAsia" w:ascii="Arial" w:hAnsi="Arial" w:eastAsia="宋体"/>
            <w:sz w:val="24"/>
            <w:lang w:val="en-US" w:eastAsia="zh-CN"/>
          </w:rPr>
          <w:t>y</w:t>
        </w:r>
      </w:ins>
      <w:ins w:id="60" w:author="ZTE" w:date="2019-09-20T09:56:00Z">
        <w:r>
          <w:rPr>
            <w:rFonts w:ascii="Arial" w:hAnsi="Arial"/>
            <w:sz w:val="24"/>
            <w:lang w:eastAsia="en-GB"/>
          </w:rPr>
          <w:tab/>
        </w:r>
        <w:bookmarkEnd w:id="22"/>
      </w:ins>
      <w:ins w:id="61" w:author="ZTE" w:date="2019-09-20T09:56:00Z">
        <w:r>
          <w:rPr>
            <w:rFonts w:ascii="Arial" w:hAnsi="Arial"/>
            <w:sz w:val="24"/>
            <w:lang w:eastAsia="ja-JP"/>
          </w:rPr>
          <w:t>D-PUR Time Domain Configuration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62" w:author="ZTE" w:date="2019-09-20T09:56:00Z"/>
        </w:rPr>
      </w:pPr>
      <w:ins w:id="63" w:author="ZTE" w:date="2019-09-20T09:56:00Z">
        <w:r>
          <w:rPr>
            <w:iCs/>
            <w:lang w:eastAsia="en-GB"/>
          </w:rPr>
          <w:t>The</w:t>
        </w:r>
      </w:ins>
      <w:ins w:id="64" w:author="ZTE" w:date="2019-09-20T09:56:00Z">
        <w:r>
          <w:rPr>
            <w:i/>
            <w:iCs/>
            <w:lang w:eastAsia="en-GB"/>
          </w:rPr>
          <w:t xml:space="preserve"> </w:t>
        </w:r>
      </w:ins>
      <w:ins w:id="65" w:author="ZTE" w:date="2019-09-20T09:56:00Z">
        <w:r>
          <w:rPr>
            <w:i/>
            <w:iCs/>
            <w:lang w:eastAsia="ja-JP"/>
          </w:rPr>
          <w:t>D-PUR Time Domain Configuration</w:t>
        </w:r>
      </w:ins>
      <w:ins w:id="66" w:author="ZTE" w:date="2019-09-20T09:56:00Z">
        <w:r>
          <w:rPr>
            <w:lang w:eastAsia="en-GB"/>
          </w:rPr>
          <w:t xml:space="preserve"> IE indicates the </w:t>
        </w:r>
      </w:ins>
      <w:ins w:id="67" w:author="ZTE" w:date="2019-09-20T09:56:00Z">
        <w:r>
          <w:rPr>
            <w:rFonts w:hint="eastAsia"/>
            <w:lang w:eastAsia="en-GB"/>
          </w:rPr>
          <w:t>Time Domain</w:t>
        </w:r>
      </w:ins>
      <w:r>
        <w:rPr>
          <w:rFonts w:hint="eastAsia"/>
        </w:rPr>
        <w:t xml:space="preserve"> </w:t>
      </w:r>
      <w:ins w:id="68" w:author="ZTE" w:date="2019-09-20T09:56:00Z">
        <w:r>
          <w:rPr>
            <w:rFonts w:hint="eastAsia"/>
          </w:rPr>
          <w:t xml:space="preserve">information of </w:t>
        </w:r>
      </w:ins>
      <w:ins w:id="69" w:author="ZTE" w:date="2019-09-20T09:56:00Z">
        <w:r>
          <w:rPr>
            <w:rFonts w:hint="eastAsia"/>
            <w:lang w:eastAsia="en-GB"/>
          </w:rPr>
          <w:t>D-PUR Configuration</w:t>
        </w:r>
      </w:ins>
      <w:ins w:id="70" w:author="ZTE" w:date="2019-09-20T09:56:00Z">
        <w:r>
          <w:rPr/>
          <w:t>.</w:t>
        </w:r>
      </w:ins>
    </w:p>
    <w:tbl>
      <w:tblPr>
        <w:tblStyle w:val="47"/>
        <w:tblW w:w="92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1"/>
        <w:gridCol w:w="1134"/>
        <w:gridCol w:w="1276"/>
        <w:gridCol w:w="2977"/>
        <w:gridCol w:w="12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1" w:author="ZTE" w:date="2019-09-20T09:56:00Z"/>
        </w:trPr>
        <w:tc>
          <w:tcPr>
            <w:tcW w:w="255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2" w:author="ZTE" w:date="2019-09-20T09:56:00Z"/>
                <w:rFonts w:ascii="Arial" w:hAnsi="Arial" w:cs="Arial"/>
                <w:b/>
                <w:sz w:val="18"/>
                <w:lang w:eastAsia="ja-JP"/>
              </w:rPr>
            </w:pPr>
            <w:ins w:id="73" w:author="ZTE" w:date="2019-09-20T09:56:00Z">
              <w:r>
                <w:rPr>
                  <w:rFonts w:ascii="Arial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4" w:author="ZTE" w:date="2019-09-20T09:56:00Z"/>
                <w:rFonts w:ascii="Arial" w:hAnsi="Arial" w:cs="Arial"/>
                <w:b/>
                <w:sz w:val="18"/>
                <w:lang w:eastAsia="ja-JP"/>
              </w:rPr>
            </w:pPr>
            <w:ins w:id="75" w:author="ZTE" w:date="2019-09-20T09:56:00Z">
              <w:r>
                <w:rPr>
                  <w:rFonts w:ascii="Arial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276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6" w:author="ZTE" w:date="2019-09-20T09:56:00Z"/>
                <w:rFonts w:ascii="Arial" w:hAnsi="Arial" w:cs="Arial"/>
                <w:b/>
                <w:sz w:val="18"/>
                <w:lang w:eastAsia="ja-JP"/>
              </w:rPr>
            </w:pPr>
            <w:ins w:id="77" w:author="ZTE" w:date="2019-09-20T09:56:00Z">
              <w:r>
                <w:rPr>
                  <w:rFonts w:ascii="Arial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297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8" w:author="ZTE" w:date="2019-09-20T09:56:00Z"/>
                <w:rFonts w:ascii="Arial" w:hAnsi="Arial" w:cs="Arial"/>
                <w:b/>
                <w:sz w:val="18"/>
                <w:lang w:eastAsia="ja-JP"/>
              </w:rPr>
            </w:pPr>
            <w:ins w:id="79" w:author="ZTE" w:date="2019-09-20T09:56:00Z">
              <w:r>
                <w:rPr>
                  <w:rFonts w:ascii="Arial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127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0" w:author="ZTE" w:date="2019-09-20T09:56:00Z"/>
                <w:rFonts w:ascii="Arial" w:hAnsi="Arial" w:cs="Arial"/>
                <w:b/>
                <w:sz w:val="18"/>
                <w:lang w:eastAsia="ja-JP"/>
              </w:rPr>
            </w:pPr>
            <w:ins w:id="81" w:author="ZTE" w:date="2019-09-20T09:56:00Z">
              <w:r>
                <w:rPr>
                  <w:rFonts w:ascii="Arial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2" w:author="ZTE" w:date="2019-09-20T09:56:00Z"/>
        </w:trPr>
        <w:tc>
          <w:tcPr>
            <w:tcW w:w="255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3" w:author="ZTE" w:date="2019-09-20T09:56:00Z"/>
                <w:rFonts w:ascii="Arial" w:hAnsi="Arial" w:cs="Arial"/>
                <w:i/>
                <w:sz w:val="18"/>
              </w:rPr>
            </w:pPr>
            <w:ins w:id="84" w:author="ZTE" w:date="2019-09-20T09:56:00Z">
              <w:r>
                <w:rPr>
                  <w:rFonts w:hint="eastAsia" w:ascii="Arial" w:hAnsi="Arial" w:cs="Arial"/>
                  <w:sz w:val="18"/>
                </w:rPr>
                <w:t>Start Time</w:t>
              </w:r>
            </w:ins>
          </w:p>
        </w:tc>
        <w:tc>
          <w:tcPr>
            <w:tcW w:w="113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5" w:author="ZTE" w:date="2019-09-20T09:56:00Z"/>
                <w:rFonts w:ascii="Arial" w:hAnsi="Arial" w:cs="Arial"/>
                <w:sz w:val="18"/>
                <w:lang w:eastAsia="ja-JP"/>
              </w:rPr>
            </w:pPr>
            <w:ins w:id="86" w:author="ZTE" w:date="2019-09-20T09:56:00Z">
              <w:r>
                <w:rPr>
                  <w:rFonts w:ascii="Arial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276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7" w:author="ZTE" w:date="2019-09-20T09:56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297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8" w:author="ZTE" w:date="2019-09-20T09:56:00Z"/>
                <w:rFonts w:ascii="Arial" w:hAnsi="Arial" w:cs="Arial"/>
                <w:sz w:val="18"/>
              </w:rPr>
            </w:pPr>
            <w:ins w:id="89" w:author="ZTE" w:date="2019-09-20T09:57:00Z">
              <w:r>
                <w:rPr>
                  <w:rFonts w:hint="eastAsia" w:ascii="Arial" w:hAnsi="Arial" w:cs="Arial"/>
                  <w:sz w:val="18"/>
                </w:rPr>
                <w:t>FFS</w:t>
              </w:r>
            </w:ins>
          </w:p>
        </w:tc>
        <w:tc>
          <w:tcPr>
            <w:tcW w:w="127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0" w:author="ZTE" w:date="2019-09-20T09:56:00Z"/>
                <w:rFonts w:ascii="Arial" w:hAnsi="Arial" w:cs="Arial"/>
                <w:sz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hint="default" w:ascii="Arial" w:hAnsi="Arial" w:eastAsia="宋体" w:cs="Arial"/>
                <w:sz w:val="18"/>
                <w:lang w:val="en-US" w:eastAsia="zh-CN"/>
              </w:rPr>
            </w:pPr>
            <w:ins w:id="91" w:author="ZTE" w:date="2019-11-04T09:01:52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Duration</w:t>
              </w:r>
            </w:ins>
          </w:p>
        </w:tc>
        <w:tc>
          <w:tcPr>
            <w:tcW w:w="113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ins w:id="92" w:author="ZTE" w:date="2019-11-04T09:01:58Z">
              <w:r>
                <w:rPr>
                  <w:rFonts w:ascii="Arial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276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297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hint="eastAsia" w:ascii="Arial" w:hAnsi="Arial" w:cs="Arial"/>
                <w:sz w:val="18"/>
              </w:rPr>
            </w:pPr>
            <w:ins w:id="93" w:author="ZTE" w:date="2019-11-04T09:02:02Z">
              <w:r>
                <w:rPr>
                  <w:rFonts w:hint="eastAsia" w:ascii="Arial" w:hAnsi="Arial" w:cs="Arial"/>
                  <w:sz w:val="18"/>
                </w:rPr>
                <w:t>FFS</w:t>
              </w:r>
            </w:ins>
          </w:p>
        </w:tc>
        <w:tc>
          <w:tcPr>
            <w:tcW w:w="127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4" w:author="ZTE" w:date="2019-09-20T09:56:00Z"/>
        </w:trPr>
        <w:tc>
          <w:tcPr>
            <w:tcW w:w="255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5" w:author="ZTE" w:date="2019-09-20T09:56:00Z"/>
                <w:rFonts w:ascii="Arial" w:hAnsi="Arial" w:cs="Arial"/>
                <w:sz w:val="18"/>
              </w:rPr>
            </w:pPr>
            <w:ins w:id="96" w:author="ZTE" w:date="2019-09-20T09:56:00Z">
              <w:r>
                <w:rPr>
                  <w:rFonts w:hint="eastAsia" w:ascii="Arial" w:hAnsi="Arial" w:cs="Arial"/>
                  <w:sz w:val="18"/>
                </w:rPr>
                <w:t>Periodicity</w:t>
              </w:r>
            </w:ins>
          </w:p>
        </w:tc>
        <w:tc>
          <w:tcPr>
            <w:tcW w:w="113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7" w:author="ZTE" w:date="2019-09-20T09:56:00Z"/>
                <w:rFonts w:ascii="Arial" w:hAnsi="Arial" w:cs="Arial"/>
                <w:sz w:val="18"/>
              </w:rPr>
            </w:pPr>
            <w:ins w:id="98" w:author="ZTE" w:date="2019-09-20T09:56:00Z">
              <w:r>
                <w:rPr>
                  <w:rFonts w:hint="eastAsia" w:ascii="Arial" w:hAnsi="Arial" w:cs="Arial"/>
                  <w:sz w:val="18"/>
                </w:rPr>
                <w:t>O</w:t>
              </w:r>
            </w:ins>
          </w:p>
        </w:tc>
        <w:tc>
          <w:tcPr>
            <w:tcW w:w="1276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9" w:author="ZTE" w:date="2019-09-20T09:56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297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0" w:author="ZTE" w:date="2019-09-20T09:56:00Z"/>
                <w:rFonts w:ascii="Arial" w:hAnsi="Arial" w:cs="Arial"/>
                <w:sz w:val="18"/>
              </w:rPr>
            </w:pPr>
            <w:ins w:id="101" w:author="ZTE" w:date="2019-09-20T09:57:00Z">
              <w:r>
                <w:rPr>
                  <w:rFonts w:hint="eastAsia" w:ascii="Arial" w:hAnsi="Arial" w:cs="Arial"/>
                  <w:sz w:val="18"/>
                </w:rPr>
                <w:t>FFS</w:t>
              </w:r>
            </w:ins>
          </w:p>
        </w:tc>
        <w:tc>
          <w:tcPr>
            <w:tcW w:w="127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2" w:author="ZTE" w:date="2019-09-20T09:56:00Z"/>
                <w:rFonts w:ascii="Arial" w:hAnsi="Arial" w:cs="Arial"/>
                <w:sz w:val="18"/>
                <w:lang w:eastAsia="ja-JP"/>
              </w:rPr>
            </w:pPr>
          </w:p>
        </w:tc>
      </w:tr>
    </w:tbl>
    <w:p>
      <w:pPr>
        <w:rPr>
          <w:bCs/>
          <w:i/>
          <w:color w:val="CC00CC"/>
        </w:rPr>
      </w:pPr>
    </w:p>
    <w:p>
      <w:pPr>
        <w:rPr>
          <w:bCs/>
          <w:i/>
          <w:color w:val="FF0000"/>
        </w:rPr>
      </w:pPr>
      <w:ins w:id="103" w:author="ZTE" w:date="2019-10-28T17:06:36Z">
        <w:r>
          <w:rPr>
            <w:bCs/>
            <w:i/>
            <w:color w:val="FF0000"/>
          </w:rPr>
          <w:t>Editor’s note: This IE may be refined by RAN2</w:t>
        </w:r>
      </w:ins>
    </w:p>
    <w:bookmarkEnd w:id="2"/>
    <w:bookmarkEnd w:id="3"/>
    <w:bookmarkEnd w:id="4"/>
    <w:p>
      <w:pP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D9D9D9"/>
        <w:jc w:val="center"/>
        <w:rPr>
          <w:i/>
        </w:rPr>
      </w:pPr>
      <w:r>
        <w:rPr>
          <w:i/>
        </w:rPr>
        <w:t>End of Text Proposal for TS 38.4</w:t>
      </w:r>
      <w:r>
        <w:rPr>
          <w:rFonts w:hint="eastAsia" w:eastAsia="宋体"/>
          <w:i/>
          <w:lang w:val="en-US" w:eastAsia="zh-CN"/>
        </w:rPr>
        <w:t>1</w:t>
      </w:r>
      <w:r>
        <w:rPr>
          <w:i/>
        </w:rPr>
        <w:t>3</w:t>
      </w:r>
      <w:r>
        <w:rPr>
          <w:bCs/>
        </w:rPr>
        <w:t xml:space="preserve"> </w:t>
      </w:r>
    </w:p>
    <w:p/>
    <w:p/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DengXian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Times-Roman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roman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  <w15:person w15:author="Godin, Philippe (Nokia - FR/Paris-Saclay)">
    <w15:presenceInfo w15:providerId="None" w15:userId="Godin, Philippe (Nokia - FR/Paris-Saclay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5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15F0"/>
    <w:rsid w:val="000A6394"/>
    <w:rsid w:val="000B3DD6"/>
    <w:rsid w:val="000B7FED"/>
    <w:rsid w:val="000C038A"/>
    <w:rsid w:val="000C1982"/>
    <w:rsid w:val="000C6598"/>
    <w:rsid w:val="000C6825"/>
    <w:rsid w:val="000D6538"/>
    <w:rsid w:val="00136240"/>
    <w:rsid w:val="00145D43"/>
    <w:rsid w:val="00185395"/>
    <w:rsid w:val="00192C46"/>
    <w:rsid w:val="001A08B3"/>
    <w:rsid w:val="001A5BCD"/>
    <w:rsid w:val="001A7B60"/>
    <w:rsid w:val="001B52F0"/>
    <w:rsid w:val="001B7A65"/>
    <w:rsid w:val="001E41F3"/>
    <w:rsid w:val="001F03D5"/>
    <w:rsid w:val="00240A71"/>
    <w:rsid w:val="0024613F"/>
    <w:rsid w:val="0026004D"/>
    <w:rsid w:val="002640DD"/>
    <w:rsid w:val="0026456D"/>
    <w:rsid w:val="00264C44"/>
    <w:rsid w:val="00275D12"/>
    <w:rsid w:val="00284FEB"/>
    <w:rsid w:val="002860C4"/>
    <w:rsid w:val="002B5741"/>
    <w:rsid w:val="002E7DA0"/>
    <w:rsid w:val="002F3235"/>
    <w:rsid w:val="00305409"/>
    <w:rsid w:val="003334D1"/>
    <w:rsid w:val="003609EF"/>
    <w:rsid w:val="0036231A"/>
    <w:rsid w:val="00374DD4"/>
    <w:rsid w:val="003840B0"/>
    <w:rsid w:val="003A27D5"/>
    <w:rsid w:val="003A6862"/>
    <w:rsid w:val="003E1A36"/>
    <w:rsid w:val="003E262F"/>
    <w:rsid w:val="00410371"/>
    <w:rsid w:val="004242F1"/>
    <w:rsid w:val="004529D2"/>
    <w:rsid w:val="00461EEB"/>
    <w:rsid w:val="00481B6F"/>
    <w:rsid w:val="004B4399"/>
    <w:rsid w:val="004B75B7"/>
    <w:rsid w:val="004C61C3"/>
    <w:rsid w:val="0051580D"/>
    <w:rsid w:val="00535160"/>
    <w:rsid w:val="00547111"/>
    <w:rsid w:val="00550FCC"/>
    <w:rsid w:val="005574A4"/>
    <w:rsid w:val="00592D74"/>
    <w:rsid w:val="005A106E"/>
    <w:rsid w:val="005E2C44"/>
    <w:rsid w:val="00603A11"/>
    <w:rsid w:val="00621188"/>
    <w:rsid w:val="00623533"/>
    <w:rsid w:val="006257ED"/>
    <w:rsid w:val="00651E88"/>
    <w:rsid w:val="006710D1"/>
    <w:rsid w:val="00695808"/>
    <w:rsid w:val="006B46FB"/>
    <w:rsid w:val="006E21FB"/>
    <w:rsid w:val="007174F5"/>
    <w:rsid w:val="00792342"/>
    <w:rsid w:val="007977A8"/>
    <w:rsid w:val="007B512A"/>
    <w:rsid w:val="007C2097"/>
    <w:rsid w:val="007C64E1"/>
    <w:rsid w:val="007D6A07"/>
    <w:rsid w:val="007F7259"/>
    <w:rsid w:val="008040A8"/>
    <w:rsid w:val="008279FA"/>
    <w:rsid w:val="008412E5"/>
    <w:rsid w:val="00857061"/>
    <w:rsid w:val="008626E7"/>
    <w:rsid w:val="00870EE7"/>
    <w:rsid w:val="008863B9"/>
    <w:rsid w:val="008927B1"/>
    <w:rsid w:val="008A45A6"/>
    <w:rsid w:val="008B7C4F"/>
    <w:rsid w:val="008D02FF"/>
    <w:rsid w:val="008F3753"/>
    <w:rsid w:val="008F686C"/>
    <w:rsid w:val="008F691F"/>
    <w:rsid w:val="00904458"/>
    <w:rsid w:val="00912D06"/>
    <w:rsid w:val="009148DE"/>
    <w:rsid w:val="00931704"/>
    <w:rsid w:val="00941E30"/>
    <w:rsid w:val="00962908"/>
    <w:rsid w:val="009777D9"/>
    <w:rsid w:val="00986A51"/>
    <w:rsid w:val="00991B88"/>
    <w:rsid w:val="009A5753"/>
    <w:rsid w:val="009A579D"/>
    <w:rsid w:val="009E3297"/>
    <w:rsid w:val="009F734F"/>
    <w:rsid w:val="00A0214C"/>
    <w:rsid w:val="00A10960"/>
    <w:rsid w:val="00A246B6"/>
    <w:rsid w:val="00A47E70"/>
    <w:rsid w:val="00A50CF0"/>
    <w:rsid w:val="00A54AC2"/>
    <w:rsid w:val="00A7671C"/>
    <w:rsid w:val="00AA2CBC"/>
    <w:rsid w:val="00AC5820"/>
    <w:rsid w:val="00AD1CD8"/>
    <w:rsid w:val="00AF37A5"/>
    <w:rsid w:val="00B04EC0"/>
    <w:rsid w:val="00B07A36"/>
    <w:rsid w:val="00B258BB"/>
    <w:rsid w:val="00B43408"/>
    <w:rsid w:val="00B52F87"/>
    <w:rsid w:val="00B5336E"/>
    <w:rsid w:val="00B67B97"/>
    <w:rsid w:val="00B94E6D"/>
    <w:rsid w:val="00B968C8"/>
    <w:rsid w:val="00B97028"/>
    <w:rsid w:val="00BA3EC5"/>
    <w:rsid w:val="00BA51D9"/>
    <w:rsid w:val="00BB5DFC"/>
    <w:rsid w:val="00BD279D"/>
    <w:rsid w:val="00BD3410"/>
    <w:rsid w:val="00BD6BB8"/>
    <w:rsid w:val="00C47223"/>
    <w:rsid w:val="00C66BA2"/>
    <w:rsid w:val="00C76F2A"/>
    <w:rsid w:val="00C873D0"/>
    <w:rsid w:val="00C95985"/>
    <w:rsid w:val="00CB7264"/>
    <w:rsid w:val="00CC5026"/>
    <w:rsid w:val="00CC68D0"/>
    <w:rsid w:val="00CE4924"/>
    <w:rsid w:val="00D03F9A"/>
    <w:rsid w:val="00D06D51"/>
    <w:rsid w:val="00D24991"/>
    <w:rsid w:val="00D30713"/>
    <w:rsid w:val="00D50255"/>
    <w:rsid w:val="00D57386"/>
    <w:rsid w:val="00D66520"/>
    <w:rsid w:val="00D77EF2"/>
    <w:rsid w:val="00DA4603"/>
    <w:rsid w:val="00DB3C88"/>
    <w:rsid w:val="00DD61A8"/>
    <w:rsid w:val="00DE34CF"/>
    <w:rsid w:val="00E13F3D"/>
    <w:rsid w:val="00E34898"/>
    <w:rsid w:val="00E57E29"/>
    <w:rsid w:val="00E8230A"/>
    <w:rsid w:val="00EA65B2"/>
    <w:rsid w:val="00EB09B7"/>
    <w:rsid w:val="00EB2D54"/>
    <w:rsid w:val="00EE2F56"/>
    <w:rsid w:val="00EE75F5"/>
    <w:rsid w:val="00EE760A"/>
    <w:rsid w:val="00EE7D7C"/>
    <w:rsid w:val="00F25119"/>
    <w:rsid w:val="00F25A86"/>
    <w:rsid w:val="00F25D98"/>
    <w:rsid w:val="00F300FB"/>
    <w:rsid w:val="00F35C3F"/>
    <w:rsid w:val="00F71EEF"/>
    <w:rsid w:val="00FB6386"/>
    <w:rsid w:val="00FC40FD"/>
    <w:rsid w:val="014C13E5"/>
    <w:rsid w:val="02B26281"/>
    <w:rsid w:val="0305391D"/>
    <w:rsid w:val="04A176E7"/>
    <w:rsid w:val="0C043B58"/>
    <w:rsid w:val="0DF529F5"/>
    <w:rsid w:val="10A34603"/>
    <w:rsid w:val="29433E08"/>
    <w:rsid w:val="296B3FD2"/>
    <w:rsid w:val="2BFA2C8B"/>
    <w:rsid w:val="2FBA3099"/>
    <w:rsid w:val="32A32F32"/>
    <w:rsid w:val="42BB260D"/>
    <w:rsid w:val="44C64E30"/>
    <w:rsid w:val="47832435"/>
    <w:rsid w:val="4B87552F"/>
    <w:rsid w:val="4EFF4B4E"/>
    <w:rsid w:val="51A30C18"/>
    <w:rsid w:val="537808B7"/>
    <w:rsid w:val="548F7904"/>
    <w:rsid w:val="567915C1"/>
    <w:rsid w:val="5ACF4DDD"/>
    <w:rsid w:val="5B763DB3"/>
    <w:rsid w:val="5DC420A8"/>
    <w:rsid w:val="5F5C39E8"/>
    <w:rsid w:val="60632ADF"/>
    <w:rsid w:val="617D4A72"/>
    <w:rsid w:val="64671F9C"/>
    <w:rsid w:val="7898115F"/>
    <w:rsid w:val="7D363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="DengXi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qFormat="1" w:unhideWhenUsed="0" w:uiPriority="0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2">
    <w:name w:val="Default Paragraph Font"/>
    <w:semiHidden/>
    <w:unhideWhenUsed/>
    <w:qFormat/>
    <w:uiPriority w:val="1"/>
  </w:style>
  <w:style w:type="table" w:default="1" w:styleId="4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annotation subject"/>
    <w:basedOn w:val="16"/>
    <w:next w:val="16"/>
    <w:semiHidden/>
    <w:qFormat/>
    <w:uiPriority w:val="0"/>
    <w:rPr>
      <w:b/>
      <w:bCs/>
    </w:rPr>
  </w:style>
  <w:style w:type="paragraph" w:styleId="16">
    <w:name w:val="annotation text"/>
    <w:basedOn w:val="1"/>
    <w:semiHidden/>
    <w:qFormat/>
    <w:uiPriority w:val="0"/>
  </w:style>
  <w:style w:type="paragraph" w:styleId="17">
    <w:name w:val="toc 7"/>
    <w:basedOn w:val="18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4"/>
    <w:qFormat/>
    <w:uiPriority w:val="0"/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14"/>
    <w:qFormat/>
    <w:uiPriority w:val="0"/>
  </w:style>
  <w:style w:type="paragraph" w:styleId="30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List Bullet 5"/>
    <w:basedOn w:val="26"/>
    <w:qFormat/>
    <w:uiPriority w:val="0"/>
    <w:pPr>
      <w:ind w:left="1702"/>
    </w:pPr>
  </w:style>
  <w:style w:type="paragraph" w:styleId="32">
    <w:name w:val="toc 8"/>
    <w:basedOn w:val="23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character" w:styleId="43">
    <w:name w:val="FollowedHyperlink"/>
    <w:qFormat/>
    <w:uiPriority w:val="0"/>
    <w:rPr>
      <w:color w:val="800080"/>
      <w:u w:val="single"/>
    </w:rPr>
  </w:style>
  <w:style w:type="character" w:styleId="44">
    <w:name w:val="Hyperlink"/>
    <w:qFormat/>
    <w:uiPriority w:val="0"/>
    <w:rPr>
      <w:color w:val="0000FF"/>
      <w:u w:val="single"/>
    </w:rPr>
  </w:style>
  <w:style w:type="character" w:styleId="45">
    <w:name w:val="annotation reference"/>
    <w:semiHidden/>
    <w:qFormat/>
    <w:uiPriority w:val="0"/>
    <w:rPr>
      <w:sz w:val="16"/>
    </w:rPr>
  </w:style>
  <w:style w:type="character" w:styleId="46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4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link w:val="8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link w:val="86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link w:val="85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8"/>
    <w:qFormat/>
    <w:uiPriority w:val="0"/>
  </w:style>
  <w:style w:type="paragraph" w:customStyle="1" w:styleId="79">
    <w:name w:val="B5"/>
    <w:basedOn w:val="37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3">
    <w:name w:val="TAL Char"/>
    <w:link w:val="53"/>
    <w:qFormat/>
    <w:uiPriority w:val="0"/>
    <w:rPr>
      <w:rFonts w:ascii="Arial" w:hAnsi="Arial"/>
      <w:sz w:val="18"/>
      <w:lang w:val="en-GB" w:eastAsia="en-US"/>
    </w:rPr>
  </w:style>
  <w:style w:type="character" w:customStyle="1" w:styleId="84">
    <w:name w:val="TAH Char"/>
    <w:link w:val="51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5">
    <w:name w:val="Editor's Note Char"/>
    <w:link w:val="74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86">
    <w:name w:val="PL Char"/>
    <w:link w:val="64"/>
    <w:qFormat/>
    <w:uiPriority w:val="0"/>
    <w:rPr>
      <w:rFonts w:ascii="Courier New" w:hAnsi="Courier New"/>
      <w:sz w:val="16"/>
      <w:lang w:val="en-GB" w:eastAsia="en-US"/>
    </w:rPr>
  </w:style>
  <w:style w:type="paragraph" w:styleId="87">
    <w:name w:val="No Spacing"/>
    <w:basedOn w:val="1"/>
    <w:qFormat/>
    <w:uiPriority w:val="0"/>
    <w:pPr>
      <w:suppressAutoHyphens/>
      <w:spacing w:after="0"/>
    </w:pPr>
    <w:rPr>
      <w:rFonts w:ascii="Calibri" w:hAnsi="Calibri" w:eastAsia="Calibri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emf"/><Relationship Id="rId8" Type="http://schemas.openxmlformats.org/officeDocument/2006/relationships/oleObject" Target="embeddings/oleObject2.bin"/><Relationship Id="rId7" Type="http://schemas.openxmlformats.org/officeDocument/2006/relationships/image" Target="media/image1.emf"/><Relationship Id="rId6" Type="http://schemas.openxmlformats.org/officeDocument/2006/relationships/oleObject" Target="embeddings/oleObject1.bin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8" Type="http://schemas.microsoft.com/office/2011/relationships/people" Target="people.xml"/><Relationship Id="rId17" Type="http://schemas.openxmlformats.org/officeDocument/2006/relationships/fontTable" Target="fontTable.xml"/><Relationship Id="rId16" Type="http://schemas.microsoft.com/office/2006/relationships/keyMapCustomizations" Target="customizations.xml"/><Relationship Id="rId15" Type="http://schemas.openxmlformats.org/officeDocument/2006/relationships/customXml" Target="../customXml/item2.xml"/><Relationship Id="rId14" Type="http://schemas.openxmlformats.org/officeDocument/2006/relationships/customXml" Target="../customXml/item1.xml"/><Relationship Id="rId13" Type="http://schemas.openxmlformats.org/officeDocument/2006/relationships/image" Target="media/image4.emf"/><Relationship Id="rId12" Type="http://schemas.openxmlformats.org/officeDocument/2006/relationships/oleObject" Target="embeddings/oleObject4.bin"/><Relationship Id="rId11" Type="http://schemas.openxmlformats.org/officeDocument/2006/relationships/image" Target="media/image3.emf"/><Relationship Id="rId10" Type="http://schemas.openxmlformats.org/officeDocument/2006/relationships/oleObject" Target="embeddings/oleObject3.bin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2725877-9587-49F1-B4A7-39F2D1990DB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6</Pages>
  <Words>1924</Words>
  <Characters>10969</Characters>
  <Lines>91</Lines>
  <Paragraphs>25</Paragraphs>
  <TotalTime>28</TotalTime>
  <ScaleCrop>false</ScaleCrop>
  <LinksUpToDate>false</LinksUpToDate>
  <CharactersWithSpaces>12868</CharactersWithSpaces>
  <Application>WPS Office_10.8.2.7027_F1E327BC-269C-435d-A152-05C5408002CA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2019-10-01T02:59:00Z</dcterms:created>
  <dc:creator>Michael Sanders, John M Meredith</dc:creator>
  <cp:lastModifiedBy>ZTE</cp:lastModifiedBy>
  <cp:lastPrinted>2411-12-31T06:00:00Z</cp:lastPrinted>
  <dcterms:modified xsi:type="dcterms:W3CDTF">2019-11-07T06:19:13Z</dcterms:modified>
  <dc:title>MTG_TITLE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b1aa2129-79ec-42c0-bfac-e5b7a0374572_Enabled">
    <vt:lpwstr>True</vt:lpwstr>
  </property>
  <property fmtid="{D5CDD505-2E9C-101B-9397-08002B2CF9AE}" pid="22" name="MSIP_Label_b1aa2129-79ec-42c0-bfac-e5b7a0374572_SiteId">
    <vt:lpwstr>5d471751-9675-428d-917b-70f44f9630b0</vt:lpwstr>
  </property>
  <property fmtid="{D5CDD505-2E9C-101B-9397-08002B2CF9AE}" pid="23" name="MSIP_Label_b1aa2129-79ec-42c0-bfac-e5b7a0374572_Owner">
    <vt:lpwstr>sean.kelley@nokia.com</vt:lpwstr>
  </property>
  <property fmtid="{D5CDD505-2E9C-101B-9397-08002B2CF9AE}" pid="24" name="MSIP_Label_b1aa2129-79ec-42c0-bfac-e5b7a0374572_SetDate">
    <vt:lpwstr>2019-07-22T18:02:11.7205152Z</vt:lpwstr>
  </property>
  <property fmtid="{D5CDD505-2E9C-101B-9397-08002B2CF9AE}" pid="25" name="MSIP_Label_b1aa2129-79ec-42c0-bfac-e5b7a0374572_Name">
    <vt:lpwstr>Public</vt:lpwstr>
  </property>
  <property fmtid="{D5CDD505-2E9C-101B-9397-08002B2CF9AE}" pid="26" name="MSIP_Label_b1aa2129-79ec-42c0-bfac-e5b7a0374572_Application">
    <vt:lpwstr>Microsoft Azure Information Protection</vt:lpwstr>
  </property>
  <property fmtid="{D5CDD505-2E9C-101B-9397-08002B2CF9AE}" pid="27" name="MSIP_Label_b1aa2129-79ec-42c0-bfac-e5b7a0374572_Extended_MSFT_Method">
    <vt:lpwstr>Manual</vt:lpwstr>
  </property>
  <property fmtid="{D5CDD505-2E9C-101B-9397-08002B2CF9AE}" pid="28" name="Sensitivity">
    <vt:lpwstr>Public</vt:lpwstr>
  </property>
  <property fmtid="{D5CDD505-2E9C-101B-9397-08002B2CF9AE}" pid="29" name="KSOProductBuildVer">
    <vt:lpwstr>2052-10.8.2.7027</vt:lpwstr>
  </property>
</Properties>
</file>